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6696"/>
        <w:gridCol w:w="2654"/>
      </w:tblGrid>
      <w:tr w:rsidR="00BE5C49" w:rsidTr="00DC15F3">
        <w:tc>
          <w:tcPr>
            <w:tcW w:w="5000" w:type="pct"/>
            <w:gridSpan w:val="2"/>
          </w:tcPr>
          <w:p w:rsidR="00BE5C49" w:rsidRDefault="00BE5C49" w:rsidP="00DC15F3">
            <w:pPr>
              <w:rPr>
                <w:rFonts w:asciiTheme="majorHAnsi" w:hAnsiTheme="majorHAnsi"/>
                <w:color w:val="1F497D" w:themeColor="text2"/>
                <w:sz w:val="24"/>
              </w:rPr>
            </w:pPr>
          </w:p>
          <w:p w:rsidR="00BE5C49" w:rsidRPr="00CF1151" w:rsidRDefault="00BE5C49" w:rsidP="00DC15F3">
            <w:pPr>
              <w:pStyle w:val="Title"/>
            </w:pPr>
            <w:r>
              <w:t>Agenda</w:t>
            </w:r>
          </w:p>
          <w:p w:rsidR="00BE5C49" w:rsidRPr="00CF1151" w:rsidRDefault="00BE5C49" w:rsidP="00BE5C49">
            <w:pPr>
              <w:rPr>
                <w:rFonts w:asciiTheme="majorHAnsi" w:hAnsiTheme="majorHAnsi"/>
                <w:color w:val="1F497D" w:themeColor="text2"/>
                <w:sz w:val="24"/>
              </w:rPr>
            </w:pPr>
            <w:r>
              <w:rPr>
                <w:rFonts w:asciiTheme="majorHAnsi" w:hAnsiTheme="majorHAnsi"/>
                <w:color w:val="1F497D" w:themeColor="text2"/>
                <w:sz w:val="24"/>
              </w:rPr>
              <w:t>Quarter 1</w:t>
            </w:r>
            <w:r w:rsidRPr="00CF1151">
              <w:rPr>
                <w:rFonts w:asciiTheme="majorHAnsi" w:hAnsiTheme="majorHAnsi"/>
                <w:color w:val="1F497D" w:themeColor="text2"/>
                <w:sz w:val="24"/>
              </w:rPr>
              <w:t xml:space="preserve"> Meeting</w:t>
            </w:r>
          </w:p>
          <w:p w:rsidR="00BE5C49" w:rsidRDefault="00BE5C49" w:rsidP="00BE5C49">
            <w:pPr>
              <w:rPr>
                <w:rFonts w:asciiTheme="majorHAnsi" w:hAnsiTheme="majorHAnsi"/>
                <w:color w:val="1F497D" w:themeColor="text2"/>
                <w:sz w:val="24"/>
              </w:rPr>
            </w:pPr>
            <w:r>
              <w:rPr>
                <w:rFonts w:asciiTheme="majorHAnsi" w:hAnsiTheme="majorHAnsi"/>
                <w:color w:val="1F497D" w:themeColor="text2"/>
                <w:sz w:val="24"/>
              </w:rPr>
              <w:t>February 13</w:t>
            </w:r>
            <w:r w:rsidRPr="00BE5C49">
              <w:rPr>
                <w:rFonts w:asciiTheme="majorHAnsi" w:hAnsiTheme="majorHAnsi"/>
                <w:color w:val="1F497D" w:themeColor="text2"/>
                <w:sz w:val="24"/>
                <w:vertAlign w:val="superscript"/>
              </w:rPr>
              <w:t>th</w:t>
            </w:r>
            <w:r w:rsidRPr="00CF1151">
              <w:rPr>
                <w:rFonts w:asciiTheme="majorHAnsi" w:hAnsiTheme="majorHAnsi"/>
                <w:color w:val="1F497D" w:themeColor="text2"/>
                <w:sz w:val="24"/>
              </w:rPr>
              <w:t>, 3:00EST/12:00PST</w:t>
            </w:r>
          </w:p>
          <w:p w:rsidR="00BE5C49" w:rsidRDefault="00BE5C49" w:rsidP="00DC15F3"/>
          <w:p w:rsidR="00BE5C49" w:rsidRPr="00CF1151" w:rsidRDefault="00BE5C49" w:rsidP="00DC15F3">
            <w:pPr>
              <w:rPr>
                <w:rFonts w:asciiTheme="majorHAnsi" w:hAnsiTheme="majorHAnsi"/>
                <w:sz w:val="24"/>
                <w:u w:val="single"/>
              </w:rPr>
            </w:pPr>
            <w:r w:rsidRPr="00CF1151">
              <w:rPr>
                <w:rFonts w:asciiTheme="majorHAnsi" w:hAnsiTheme="majorHAnsi"/>
                <w:sz w:val="24"/>
                <w:u w:val="single"/>
              </w:rPr>
              <w:t>Teleconference Information</w:t>
            </w:r>
          </w:p>
          <w:p w:rsidR="00BE5C49" w:rsidRPr="00493A9B" w:rsidRDefault="00BE5C49" w:rsidP="00DC15F3">
            <w:pPr>
              <w:rPr>
                <w:rFonts w:asciiTheme="majorHAnsi" w:hAnsiTheme="majorHAnsi"/>
                <w:u w:val="single"/>
              </w:rPr>
            </w:pPr>
          </w:p>
          <w:p w:rsidR="00BE5C49" w:rsidRPr="00493A9B" w:rsidRDefault="00BE5C49" w:rsidP="00DC15F3">
            <w:pPr>
              <w:rPr>
                <w:sz w:val="28"/>
              </w:rPr>
            </w:pPr>
            <w:r w:rsidRPr="00493A9B">
              <w:rPr>
                <w:rFonts w:cs="Arial"/>
                <w:bCs/>
                <w:szCs w:val="20"/>
              </w:rPr>
              <w:t xml:space="preserve">Number: </w:t>
            </w:r>
            <w:r w:rsidR="009317B0">
              <w:rPr>
                <w:rFonts w:cs="Arial"/>
                <w:bCs/>
                <w:szCs w:val="20"/>
              </w:rPr>
              <w:t xml:space="preserve"> </w:t>
            </w:r>
            <w:r w:rsidR="009317B0">
              <w:rPr>
                <w:rFonts w:ascii="Arial" w:hAnsi="Arial" w:cs="Arial"/>
                <w:b/>
                <w:bCs/>
                <w:sz w:val="20"/>
                <w:szCs w:val="20"/>
              </w:rPr>
              <w:t>(360) 407-3780</w:t>
            </w:r>
          </w:p>
          <w:p w:rsidR="00BE5C49" w:rsidRPr="00493A9B" w:rsidRDefault="00BE5C49" w:rsidP="00DC15F3">
            <w:pPr>
              <w:rPr>
                <w:rFonts w:cs="Arial"/>
                <w:bCs/>
                <w:szCs w:val="20"/>
              </w:rPr>
            </w:pPr>
            <w:r w:rsidRPr="00493A9B">
              <w:rPr>
                <w:rFonts w:cs="Arial"/>
                <w:bCs/>
                <w:szCs w:val="20"/>
              </w:rPr>
              <w:t xml:space="preserve">Code:     </w:t>
            </w:r>
            <w:r w:rsidR="009317B0">
              <w:rPr>
                <w:rFonts w:cs="Arial"/>
                <w:bCs/>
                <w:szCs w:val="20"/>
              </w:rPr>
              <w:t xml:space="preserve"> </w:t>
            </w:r>
            <w:r w:rsidRPr="00493A9B">
              <w:rPr>
                <w:rFonts w:cs="Arial"/>
                <w:bCs/>
                <w:szCs w:val="20"/>
              </w:rPr>
              <w:t xml:space="preserve"> </w:t>
            </w:r>
            <w:r w:rsidR="009317B0">
              <w:rPr>
                <w:rFonts w:cs="Arial"/>
                <w:bCs/>
                <w:szCs w:val="20"/>
              </w:rPr>
              <w:t xml:space="preserve"> </w:t>
            </w:r>
            <w:r w:rsidR="009317B0">
              <w:rPr>
                <w:rFonts w:ascii="Arial" w:hAnsi="Arial" w:cs="Arial"/>
                <w:b/>
                <w:bCs/>
                <w:sz w:val="20"/>
                <w:szCs w:val="20"/>
              </w:rPr>
              <w:t>956491#</w:t>
            </w:r>
          </w:p>
          <w:p w:rsidR="00BE5C49" w:rsidRDefault="00BE5C49" w:rsidP="00DC15F3"/>
        </w:tc>
      </w:tr>
      <w:tr w:rsidR="00BE5C49" w:rsidTr="00DC15F3">
        <w:tc>
          <w:tcPr>
            <w:tcW w:w="3581" w:type="pct"/>
            <w:shd w:val="clear" w:color="auto" w:fill="1F497D" w:themeFill="text2"/>
          </w:tcPr>
          <w:p w:rsidR="00BE5C49" w:rsidRPr="00CF1151" w:rsidRDefault="00BE5C49" w:rsidP="00DC15F3">
            <w:pPr>
              <w:rPr>
                <w:rFonts w:asciiTheme="majorHAnsi" w:hAnsiTheme="majorHAnsi"/>
                <w:b/>
                <w:color w:val="FFFFFF" w:themeColor="background1"/>
                <w:sz w:val="24"/>
              </w:rPr>
            </w:pPr>
            <w:r w:rsidRPr="00CF1151">
              <w:rPr>
                <w:rFonts w:asciiTheme="majorHAnsi" w:hAnsiTheme="majorHAnsi"/>
                <w:b/>
                <w:color w:val="FFFFFF" w:themeColor="background1"/>
                <w:sz w:val="24"/>
              </w:rPr>
              <w:t>Item</w:t>
            </w:r>
          </w:p>
        </w:tc>
        <w:tc>
          <w:tcPr>
            <w:tcW w:w="1419" w:type="pct"/>
            <w:shd w:val="clear" w:color="auto" w:fill="1F497D" w:themeFill="text2"/>
          </w:tcPr>
          <w:p w:rsidR="00BE5C49" w:rsidRPr="00CF1151" w:rsidRDefault="00BE5C49" w:rsidP="00DC15F3">
            <w:pPr>
              <w:rPr>
                <w:rFonts w:asciiTheme="majorHAnsi" w:hAnsiTheme="majorHAnsi"/>
                <w:b/>
                <w:color w:val="FFFFFF" w:themeColor="background1"/>
                <w:sz w:val="24"/>
              </w:rPr>
            </w:pPr>
            <w:r w:rsidRPr="00CF1151">
              <w:rPr>
                <w:rFonts w:asciiTheme="majorHAnsi" w:hAnsiTheme="majorHAnsi"/>
                <w:b/>
                <w:color w:val="FFFFFF" w:themeColor="background1"/>
                <w:sz w:val="24"/>
              </w:rPr>
              <w:t>Board Member</w:t>
            </w:r>
          </w:p>
        </w:tc>
      </w:tr>
      <w:tr w:rsidR="00BE5C49" w:rsidTr="00DC15F3">
        <w:tc>
          <w:tcPr>
            <w:tcW w:w="3581" w:type="pct"/>
          </w:tcPr>
          <w:p w:rsidR="00BE5C49" w:rsidRDefault="009317B0" w:rsidP="00DC15F3">
            <w:pPr>
              <w:pStyle w:val="ListParagraph"/>
              <w:numPr>
                <w:ilvl w:val="0"/>
                <w:numId w:val="2"/>
              </w:numPr>
              <w:ind w:left="360" w:hanging="360"/>
            </w:pPr>
            <w:r>
              <w:t>Introductions, agenda overview</w:t>
            </w:r>
          </w:p>
        </w:tc>
        <w:tc>
          <w:tcPr>
            <w:tcW w:w="1419" w:type="pct"/>
          </w:tcPr>
          <w:p w:rsidR="00BE5C49" w:rsidRDefault="00BE5C49" w:rsidP="00DC15F3">
            <w:r>
              <w:t>All</w:t>
            </w:r>
            <w:r w:rsidR="009317B0">
              <w:t>, Clemons</w:t>
            </w:r>
          </w:p>
        </w:tc>
      </w:tr>
      <w:tr w:rsidR="00BE5C49" w:rsidTr="00DC15F3">
        <w:tc>
          <w:tcPr>
            <w:tcW w:w="3581" w:type="pct"/>
          </w:tcPr>
          <w:p w:rsidR="00CD6E51" w:rsidRDefault="00CD6E51" w:rsidP="00CD6E51">
            <w:pPr>
              <w:pStyle w:val="ListParagraph"/>
              <w:numPr>
                <w:ilvl w:val="0"/>
                <w:numId w:val="2"/>
              </w:numPr>
              <w:ind w:left="360" w:hanging="360"/>
            </w:pPr>
            <w:r>
              <w:t>Prior business</w:t>
            </w:r>
          </w:p>
          <w:p w:rsidR="00CD6E51" w:rsidRDefault="00CD6E51" w:rsidP="00CD6E51">
            <w:pPr>
              <w:pStyle w:val="ListParagraph"/>
              <w:numPr>
                <w:ilvl w:val="0"/>
                <w:numId w:val="7"/>
              </w:numPr>
            </w:pPr>
            <w:r>
              <w:t>NRA division webpage: content and links</w:t>
            </w:r>
          </w:p>
          <w:p w:rsidR="00CD6E51" w:rsidRDefault="00CD6E51" w:rsidP="00CD6E51">
            <w:pPr>
              <w:pStyle w:val="ListParagraph"/>
              <w:numPr>
                <w:ilvl w:val="0"/>
                <w:numId w:val="7"/>
              </w:numPr>
            </w:pPr>
            <w:r>
              <w:t>Contact info and affiliations – links to item 5</w:t>
            </w:r>
          </w:p>
          <w:p w:rsidR="00CD6E51" w:rsidRDefault="00CD6E51" w:rsidP="00CD6E51">
            <w:pPr>
              <w:pStyle w:val="ListParagraph"/>
              <w:numPr>
                <w:ilvl w:val="0"/>
                <w:numId w:val="7"/>
              </w:numPr>
            </w:pPr>
            <w:r>
              <w:t>Bylaws – Pat Bienfang</w:t>
            </w:r>
          </w:p>
          <w:p w:rsidR="000776CE" w:rsidRDefault="00CD6E51" w:rsidP="00CD6E51">
            <w:pPr>
              <w:pStyle w:val="ListParagraph"/>
              <w:numPr>
                <w:ilvl w:val="0"/>
                <w:numId w:val="7"/>
              </w:numPr>
            </w:pPr>
            <w:r>
              <w:t>Photo waiver – remain tabled?</w:t>
            </w:r>
          </w:p>
        </w:tc>
        <w:tc>
          <w:tcPr>
            <w:tcW w:w="1419" w:type="pct"/>
          </w:tcPr>
          <w:p w:rsidR="009317B0" w:rsidRDefault="009317B0" w:rsidP="00DC15F3"/>
          <w:p w:rsidR="009317B0" w:rsidRDefault="009317B0" w:rsidP="00DC15F3">
            <w:r>
              <w:t>Gitlin, Markve</w:t>
            </w:r>
          </w:p>
          <w:p w:rsidR="009317B0" w:rsidRDefault="009317B0" w:rsidP="00DC15F3">
            <w:r>
              <w:t>Gitlin, Clemons</w:t>
            </w:r>
          </w:p>
          <w:p w:rsidR="009317B0" w:rsidRDefault="009317B0" w:rsidP="00DC15F3">
            <w:r>
              <w:t>Southwick</w:t>
            </w:r>
          </w:p>
          <w:p w:rsidR="009317B0" w:rsidRDefault="00233846" w:rsidP="00DC15F3">
            <w:r>
              <w:t xml:space="preserve">Clemons, </w:t>
            </w:r>
            <w:r w:rsidR="009317B0">
              <w:t>All</w:t>
            </w:r>
          </w:p>
        </w:tc>
      </w:tr>
      <w:tr w:rsidR="00BE5C49" w:rsidTr="00DC15F3">
        <w:tc>
          <w:tcPr>
            <w:tcW w:w="3581" w:type="pct"/>
          </w:tcPr>
          <w:p w:rsidR="00CD6E51" w:rsidRDefault="00CD6E51" w:rsidP="00CD6E51">
            <w:pPr>
              <w:pStyle w:val="ListParagraph"/>
              <w:numPr>
                <w:ilvl w:val="0"/>
                <w:numId w:val="2"/>
              </w:numPr>
              <w:ind w:left="360" w:hanging="360"/>
            </w:pPr>
            <w:r>
              <w:t>Representative’s Report</w:t>
            </w:r>
          </w:p>
          <w:p w:rsidR="00CD6E51" w:rsidRDefault="00CD6E51" w:rsidP="00CD6E51">
            <w:pPr>
              <w:pStyle w:val="ListParagraph"/>
              <w:numPr>
                <w:ilvl w:val="0"/>
                <w:numId w:val="7"/>
              </w:numPr>
            </w:pPr>
            <w:r>
              <w:t>NRA Membership Committee</w:t>
            </w:r>
          </w:p>
          <w:p w:rsidR="00CD6E51" w:rsidRDefault="00CD6E51" w:rsidP="00CD6E51">
            <w:pPr>
              <w:pStyle w:val="ListParagraph"/>
              <w:numPr>
                <w:ilvl w:val="0"/>
                <w:numId w:val="7"/>
              </w:numPr>
            </w:pPr>
            <w:r>
              <w:t>Proposed NRA Journal Committee</w:t>
            </w:r>
          </w:p>
          <w:p w:rsidR="00C20DDE" w:rsidRDefault="00CD6E51" w:rsidP="00CD6E51">
            <w:pPr>
              <w:pStyle w:val="ListParagraph"/>
              <w:numPr>
                <w:ilvl w:val="0"/>
                <w:numId w:val="7"/>
              </w:numPr>
            </w:pPr>
            <w:r>
              <w:t>Additional NRA committee opportunities</w:t>
            </w:r>
          </w:p>
        </w:tc>
        <w:tc>
          <w:tcPr>
            <w:tcW w:w="1419" w:type="pct"/>
          </w:tcPr>
          <w:p w:rsidR="00BE5C49" w:rsidRDefault="009317B0" w:rsidP="00DC15F3">
            <w:r>
              <w:t>Stem</w:t>
            </w:r>
          </w:p>
        </w:tc>
      </w:tr>
      <w:tr w:rsidR="00BE5C49" w:rsidTr="00DC15F3">
        <w:tc>
          <w:tcPr>
            <w:tcW w:w="3581" w:type="pct"/>
          </w:tcPr>
          <w:p w:rsidR="00BE5C49" w:rsidRDefault="009317B0" w:rsidP="00DC15F3">
            <w:pPr>
              <w:pStyle w:val="ListParagraph"/>
              <w:numPr>
                <w:ilvl w:val="0"/>
                <w:numId w:val="2"/>
              </w:numPr>
              <w:ind w:left="360" w:hanging="360"/>
            </w:pPr>
            <w:r>
              <w:t>Treasurer’s Report</w:t>
            </w:r>
            <w:r w:rsidR="00DF306C">
              <w:t xml:space="preserve"> (pending)</w:t>
            </w:r>
          </w:p>
        </w:tc>
        <w:tc>
          <w:tcPr>
            <w:tcW w:w="1419" w:type="pct"/>
          </w:tcPr>
          <w:p w:rsidR="00BE5C49" w:rsidRDefault="009317B0" w:rsidP="00DC15F3">
            <w:r>
              <w:t>Maulfair</w:t>
            </w:r>
          </w:p>
        </w:tc>
      </w:tr>
      <w:tr w:rsidR="00BE5C49" w:rsidTr="00DC15F3">
        <w:tc>
          <w:tcPr>
            <w:tcW w:w="3581" w:type="pct"/>
          </w:tcPr>
          <w:p w:rsidR="00CD6E51" w:rsidRDefault="00CD6E51" w:rsidP="00CD6E51">
            <w:pPr>
              <w:pStyle w:val="ListParagraph"/>
              <w:numPr>
                <w:ilvl w:val="0"/>
                <w:numId w:val="2"/>
              </w:numPr>
              <w:ind w:left="360" w:hanging="360"/>
            </w:pPr>
            <w:r>
              <w:t>Current and New Business</w:t>
            </w:r>
          </w:p>
          <w:p w:rsidR="00CD6E51" w:rsidRDefault="00CD6E51" w:rsidP="00CD6E51">
            <w:pPr>
              <w:pStyle w:val="ListParagraph"/>
              <w:numPr>
                <w:ilvl w:val="0"/>
                <w:numId w:val="3"/>
              </w:numPr>
              <w:ind w:left="720"/>
            </w:pPr>
            <w:r>
              <w:t>Annual Report</w:t>
            </w:r>
          </w:p>
          <w:p w:rsidR="00CD6E51" w:rsidRDefault="00CD6E51" w:rsidP="00CD6E51">
            <w:pPr>
              <w:pStyle w:val="ListParagraph"/>
              <w:numPr>
                <w:ilvl w:val="0"/>
                <w:numId w:val="3"/>
              </w:numPr>
              <w:ind w:left="720"/>
            </w:pPr>
            <w:r>
              <w:t>RPEN Membership Committee</w:t>
            </w:r>
          </w:p>
          <w:p w:rsidR="00CD6E51" w:rsidRDefault="00CD6E51" w:rsidP="00CD6E51">
            <w:pPr>
              <w:pStyle w:val="ListParagraph"/>
              <w:numPr>
                <w:ilvl w:val="0"/>
                <w:numId w:val="3"/>
              </w:numPr>
              <w:ind w:left="720"/>
            </w:pPr>
            <w:r>
              <w:t xml:space="preserve">NRA website </w:t>
            </w:r>
            <w:hyperlink r:id="rId8" w:history="1">
              <w:r w:rsidRPr="00233846">
                <w:rPr>
                  <w:rStyle w:val="Hyperlink"/>
                </w:rPr>
                <w:t>resources</w:t>
              </w:r>
            </w:hyperlink>
            <w:r>
              <w:t>, guidance, and grants for divisions</w:t>
            </w:r>
          </w:p>
          <w:p w:rsidR="00CD6E51" w:rsidRDefault="00CD6E51" w:rsidP="00CD6E51">
            <w:pPr>
              <w:pStyle w:val="ListParagraph"/>
              <w:numPr>
                <w:ilvl w:val="0"/>
                <w:numId w:val="3"/>
              </w:numPr>
              <w:ind w:left="720"/>
            </w:pPr>
            <w:r>
              <w:t>Proposal: standardize quarterly reporting spreadsheets – which data are needed?</w:t>
            </w:r>
          </w:p>
          <w:p w:rsidR="00C20DDE" w:rsidRDefault="00CD6E51" w:rsidP="00CD6E51">
            <w:pPr>
              <w:pStyle w:val="ListParagraph"/>
              <w:numPr>
                <w:ilvl w:val="0"/>
                <w:numId w:val="3"/>
              </w:numPr>
              <w:ind w:left="720"/>
            </w:pPr>
            <w:r>
              <w:t>Proposal: standardize quarterly meeting reports</w:t>
            </w:r>
          </w:p>
        </w:tc>
        <w:tc>
          <w:tcPr>
            <w:tcW w:w="1419" w:type="pct"/>
          </w:tcPr>
          <w:p w:rsidR="00BE5C49" w:rsidRDefault="00BE5C49" w:rsidP="00DC15F3">
            <w:r>
              <w:t>All</w:t>
            </w:r>
          </w:p>
          <w:p w:rsidR="00233846" w:rsidRDefault="00233846" w:rsidP="00DC15F3">
            <w:r>
              <w:t xml:space="preserve">Clemons, </w:t>
            </w:r>
            <w:r w:rsidR="003F1381">
              <w:t>All</w:t>
            </w:r>
          </w:p>
          <w:p w:rsidR="00233846" w:rsidRDefault="00233846" w:rsidP="00DC15F3">
            <w:r>
              <w:t>All</w:t>
            </w:r>
          </w:p>
          <w:p w:rsidR="00233846" w:rsidRDefault="00DF306C" w:rsidP="00DC15F3">
            <w:r>
              <w:t>Clemons</w:t>
            </w:r>
          </w:p>
          <w:p w:rsidR="00233846" w:rsidRDefault="00233846" w:rsidP="00DC15F3">
            <w:r>
              <w:t>Clemons</w:t>
            </w:r>
            <w:r w:rsidR="00DF306C">
              <w:t>, All</w:t>
            </w:r>
          </w:p>
          <w:p w:rsidR="00DF306C" w:rsidRDefault="00DF306C" w:rsidP="00DC15F3"/>
          <w:p w:rsidR="00DF306C" w:rsidRDefault="00DF306C" w:rsidP="00DC15F3">
            <w:r>
              <w:t>Clemons, All</w:t>
            </w:r>
          </w:p>
        </w:tc>
      </w:tr>
      <w:tr w:rsidR="00BE5C49" w:rsidTr="00DC15F3">
        <w:tc>
          <w:tcPr>
            <w:tcW w:w="3581" w:type="pct"/>
          </w:tcPr>
          <w:p w:rsidR="00CD6E51" w:rsidRDefault="00CD6E51" w:rsidP="00CD6E51">
            <w:pPr>
              <w:pStyle w:val="ListParagraph"/>
              <w:numPr>
                <w:ilvl w:val="0"/>
                <w:numId w:val="3"/>
              </w:numPr>
            </w:pPr>
            <w:r>
              <w:t>Additional Items</w:t>
            </w:r>
          </w:p>
          <w:p w:rsidR="00C20DDE" w:rsidRDefault="00CD6E51" w:rsidP="00CD6E51">
            <w:pPr>
              <w:pStyle w:val="ListParagraph"/>
              <w:numPr>
                <w:ilvl w:val="0"/>
                <w:numId w:val="3"/>
              </w:numPr>
            </w:pPr>
            <w:r>
              <w:t>RPEN mission and vision (pending)</w:t>
            </w:r>
          </w:p>
        </w:tc>
        <w:tc>
          <w:tcPr>
            <w:tcW w:w="1419" w:type="pct"/>
          </w:tcPr>
          <w:p w:rsidR="00BE5C49" w:rsidRDefault="00BE5C49" w:rsidP="00DC15F3">
            <w:r>
              <w:t>All</w:t>
            </w:r>
          </w:p>
        </w:tc>
      </w:tr>
      <w:tr w:rsidR="00BE5C49" w:rsidTr="00DC15F3">
        <w:tc>
          <w:tcPr>
            <w:tcW w:w="3581" w:type="pct"/>
          </w:tcPr>
          <w:p w:rsidR="00BE5C49" w:rsidRDefault="00BE5C49" w:rsidP="00DC15F3">
            <w:pPr>
              <w:pStyle w:val="ListParagraph"/>
              <w:numPr>
                <w:ilvl w:val="0"/>
                <w:numId w:val="2"/>
              </w:numPr>
              <w:ind w:left="360" w:hanging="360"/>
            </w:pPr>
            <w:r>
              <w:t xml:space="preserve"> Next steps and timelines</w:t>
            </w:r>
          </w:p>
        </w:tc>
        <w:tc>
          <w:tcPr>
            <w:tcW w:w="1419" w:type="pct"/>
          </w:tcPr>
          <w:p w:rsidR="00BE5C49" w:rsidRDefault="00BE5C49" w:rsidP="00DC15F3">
            <w:r>
              <w:t>All</w:t>
            </w:r>
          </w:p>
        </w:tc>
      </w:tr>
    </w:tbl>
    <w:p w:rsidR="00BE5C49" w:rsidRDefault="00BE5C49">
      <w:pPr>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br w:type="page"/>
      </w:r>
    </w:p>
    <w:tbl>
      <w:tblPr>
        <w:tblStyle w:val="TableGrid"/>
        <w:tblW w:w="5000" w:type="pct"/>
        <w:tblLook w:val="04A0" w:firstRow="1" w:lastRow="0" w:firstColumn="1" w:lastColumn="0" w:noHBand="0" w:noVBand="1"/>
      </w:tblPr>
      <w:tblGrid>
        <w:gridCol w:w="6696"/>
        <w:gridCol w:w="2654"/>
      </w:tblGrid>
      <w:tr w:rsidR="00BE5C49" w:rsidTr="00DC15F3">
        <w:tc>
          <w:tcPr>
            <w:tcW w:w="5000" w:type="pct"/>
            <w:gridSpan w:val="2"/>
          </w:tcPr>
          <w:p w:rsidR="00BE5C49" w:rsidRDefault="00BE5C49" w:rsidP="00DC15F3">
            <w:pPr>
              <w:rPr>
                <w:rFonts w:asciiTheme="majorHAnsi" w:hAnsiTheme="majorHAnsi"/>
                <w:color w:val="1F497D" w:themeColor="text2"/>
                <w:sz w:val="24"/>
              </w:rPr>
            </w:pPr>
          </w:p>
          <w:p w:rsidR="00BE5C49" w:rsidRPr="00CF1151" w:rsidRDefault="00BE5C49" w:rsidP="00DC15F3">
            <w:pPr>
              <w:pStyle w:val="Title"/>
            </w:pPr>
            <w:r>
              <w:t>Minutes</w:t>
            </w:r>
          </w:p>
          <w:p w:rsidR="00BE5C49" w:rsidRPr="00CF1151" w:rsidRDefault="00BE5C49" w:rsidP="00DC15F3">
            <w:pPr>
              <w:rPr>
                <w:rFonts w:asciiTheme="majorHAnsi" w:hAnsiTheme="majorHAnsi"/>
                <w:color w:val="1F497D" w:themeColor="text2"/>
                <w:sz w:val="24"/>
              </w:rPr>
            </w:pPr>
            <w:r>
              <w:rPr>
                <w:rFonts w:asciiTheme="majorHAnsi" w:hAnsiTheme="majorHAnsi"/>
                <w:color w:val="1F497D" w:themeColor="text2"/>
                <w:sz w:val="24"/>
              </w:rPr>
              <w:t>Quarter 1</w:t>
            </w:r>
            <w:r w:rsidRPr="00CF1151">
              <w:rPr>
                <w:rFonts w:asciiTheme="majorHAnsi" w:hAnsiTheme="majorHAnsi"/>
                <w:color w:val="1F497D" w:themeColor="text2"/>
                <w:sz w:val="24"/>
              </w:rPr>
              <w:t xml:space="preserve"> Meeting</w:t>
            </w:r>
          </w:p>
          <w:p w:rsidR="00BE5C49" w:rsidRDefault="00BE5C49" w:rsidP="00DC15F3">
            <w:pPr>
              <w:rPr>
                <w:rFonts w:asciiTheme="majorHAnsi" w:hAnsiTheme="majorHAnsi"/>
                <w:color w:val="1F497D" w:themeColor="text2"/>
                <w:sz w:val="24"/>
              </w:rPr>
            </w:pPr>
            <w:r>
              <w:rPr>
                <w:rFonts w:asciiTheme="majorHAnsi" w:hAnsiTheme="majorHAnsi"/>
                <w:color w:val="1F497D" w:themeColor="text2"/>
                <w:sz w:val="24"/>
              </w:rPr>
              <w:t>February 13</w:t>
            </w:r>
            <w:r w:rsidRPr="00BE5C49">
              <w:rPr>
                <w:rFonts w:asciiTheme="majorHAnsi" w:hAnsiTheme="majorHAnsi"/>
                <w:color w:val="1F497D" w:themeColor="text2"/>
                <w:sz w:val="24"/>
                <w:vertAlign w:val="superscript"/>
              </w:rPr>
              <w:t>th</w:t>
            </w:r>
            <w:r w:rsidRPr="00CF1151">
              <w:rPr>
                <w:rFonts w:asciiTheme="majorHAnsi" w:hAnsiTheme="majorHAnsi"/>
                <w:color w:val="1F497D" w:themeColor="text2"/>
                <w:sz w:val="24"/>
              </w:rPr>
              <w:t>, 3:00EST/12:00PST</w:t>
            </w:r>
          </w:p>
          <w:p w:rsidR="00BE5C49" w:rsidRDefault="00BE5C49" w:rsidP="00DC15F3"/>
          <w:p w:rsidR="00BE5C49" w:rsidRPr="0099798B" w:rsidRDefault="00BE5C49" w:rsidP="00DC15F3">
            <w:pPr>
              <w:rPr>
                <w:b/>
              </w:rPr>
            </w:pPr>
            <w:r w:rsidRPr="0099798B">
              <w:rPr>
                <w:b/>
              </w:rPr>
              <w:t>Attendees:</w:t>
            </w:r>
          </w:p>
          <w:p w:rsidR="00BE5C49" w:rsidRPr="00BE5C49" w:rsidRDefault="00BE5C49" w:rsidP="00DC15F3">
            <w:pPr>
              <w:rPr>
                <w:color w:val="A6A6A6" w:themeColor="background1" w:themeShade="A6"/>
              </w:rPr>
            </w:pPr>
            <w:r w:rsidRPr="00BE5C49">
              <w:rPr>
                <w:color w:val="A6A6A6" w:themeColor="background1" w:themeShade="A6"/>
              </w:rPr>
              <w:t>Team Leader: Andrew Clemons, President</w:t>
            </w:r>
          </w:p>
          <w:p w:rsidR="00BE5C49" w:rsidRPr="00BE5C49" w:rsidRDefault="00BE5C49" w:rsidP="00DC15F3">
            <w:pPr>
              <w:rPr>
                <w:color w:val="A6A6A6" w:themeColor="background1" w:themeShade="A6"/>
              </w:rPr>
            </w:pPr>
            <w:r w:rsidRPr="00BE5C49">
              <w:rPr>
                <w:color w:val="A6A6A6" w:themeColor="background1" w:themeShade="A6"/>
              </w:rPr>
              <w:t>David Gitlin, Past-President</w:t>
            </w:r>
          </w:p>
          <w:p w:rsidR="00BE5C49" w:rsidRPr="00BE5C49" w:rsidRDefault="00BE5C49" w:rsidP="00DC15F3">
            <w:pPr>
              <w:rPr>
                <w:color w:val="A6A6A6" w:themeColor="background1" w:themeShade="A6"/>
              </w:rPr>
            </w:pPr>
            <w:r w:rsidRPr="00BE5C49">
              <w:rPr>
                <w:color w:val="A6A6A6" w:themeColor="background1" w:themeShade="A6"/>
              </w:rPr>
              <w:t>Steve Collins, Past-Past-President</w:t>
            </w:r>
          </w:p>
          <w:p w:rsidR="00BE5C49" w:rsidRPr="00BE5C49" w:rsidRDefault="00BE5C49" w:rsidP="00DC15F3">
            <w:pPr>
              <w:rPr>
                <w:color w:val="A6A6A6" w:themeColor="background1" w:themeShade="A6"/>
              </w:rPr>
            </w:pPr>
            <w:r w:rsidRPr="00BE5C49">
              <w:rPr>
                <w:color w:val="A6A6A6" w:themeColor="background1" w:themeShade="A6"/>
              </w:rPr>
              <w:t>Joshua Southwick, Secretary</w:t>
            </w:r>
          </w:p>
          <w:p w:rsidR="00BE5C49" w:rsidRPr="00BE5C49" w:rsidRDefault="00BE5C49" w:rsidP="00DC15F3">
            <w:pPr>
              <w:rPr>
                <w:color w:val="A6A6A6" w:themeColor="background1" w:themeShade="A6"/>
              </w:rPr>
            </w:pPr>
            <w:r w:rsidRPr="00BE5C49">
              <w:rPr>
                <w:color w:val="A6A6A6" w:themeColor="background1" w:themeShade="A6"/>
              </w:rPr>
              <w:t>John Stem, Division Representative to NRA Board</w:t>
            </w:r>
          </w:p>
          <w:p w:rsidR="00BE5C49" w:rsidRPr="004C4A40" w:rsidRDefault="00BE5C49" w:rsidP="00DC15F3">
            <w:pPr>
              <w:rPr>
                <w:sz w:val="18"/>
                <w:szCs w:val="18"/>
              </w:rPr>
            </w:pPr>
          </w:p>
          <w:p w:rsidR="00BE5C49" w:rsidRDefault="00BE5C49" w:rsidP="00DC15F3">
            <w:pPr>
              <w:autoSpaceDE w:val="0"/>
              <w:autoSpaceDN w:val="0"/>
              <w:rPr>
                <w:rFonts w:cs="Courier New"/>
              </w:rPr>
            </w:pPr>
            <w:r>
              <w:rPr>
                <w:b/>
              </w:rPr>
              <w:t xml:space="preserve">RPEN Purpose:  </w:t>
            </w:r>
          </w:p>
          <w:p w:rsidR="00BE5C49" w:rsidRDefault="00BE5C49" w:rsidP="00DC15F3">
            <w:pPr>
              <w:rPr>
                <w:color w:val="000000"/>
              </w:rPr>
            </w:pPr>
            <w:r>
              <w:rPr>
                <w:color w:val="000000"/>
              </w:rPr>
              <w:t>To develop, improve and strengthen program evaluation and quality assurance practices and skills in both public and private rehabilitation organizations and to promote, integrate and elevate the role of Vocational Rehabilitation Program Evaluators in the VR decision making process.</w:t>
            </w:r>
          </w:p>
          <w:p w:rsidR="00BE5C49" w:rsidRPr="004C4A40" w:rsidRDefault="00BE5C49" w:rsidP="00DC15F3">
            <w:pPr>
              <w:rPr>
                <w:sz w:val="18"/>
                <w:szCs w:val="18"/>
              </w:rPr>
            </w:pPr>
          </w:p>
          <w:p w:rsidR="00BE5C49" w:rsidRPr="00C068BB" w:rsidRDefault="00BE5C49" w:rsidP="00DC15F3">
            <w:pPr>
              <w:rPr>
                <w:b/>
              </w:rPr>
            </w:pPr>
            <w:r>
              <w:rPr>
                <w:b/>
              </w:rPr>
              <w:t>MINUTES:</w:t>
            </w:r>
          </w:p>
        </w:tc>
      </w:tr>
      <w:tr w:rsidR="00C068BB" w:rsidTr="0092238E">
        <w:tc>
          <w:tcPr>
            <w:tcW w:w="3581" w:type="pct"/>
          </w:tcPr>
          <w:p w:rsidR="00C068BB" w:rsidRDefault="00C068BB" w:rsidP="00C068BB">
            <w:pPr>
              <w:pStyle w:val="ListParagraph"/>
              <w:numPr>
                <w:ilvl w:val="0"/>
                <w:numId w:val="8"/>
              </w:numPr>
              <w:ind w:left="337" w:hanging="337"/>
            </w:pPr>
            <w:r>
              <w:t>Introductions, agenda overview</w:t>
            </w:r>
          </w:p>
        </w:tc>
        <w:tc>
          <w:tcPr>
            <w:tcW w:w="1419" w:type="pct"/>
          </w:tcPr>
          <w:p w:rsidR="00C068BB" w:rsidRDefault="00C068BB" w:rsidP="0092238E">
            <w:r>
              <w:t>All, Clemons</w:t>
            </w:r>
          </w:p>
        </w:tc>
      </w:tr>
      <w:tr w:rsidR="00C068BB" w:rsidTr="0092238E">
        <w:tc>
          <w:tcPr>
            <w:tcW w:w="3581" w:type="pct"/>
          </w:tcPr>
          <w:p w:rsidR="00C068BB" w:rsidRDefault="00C068BB" w:rsidP="00C068BB">
            <w:pPr>
              <w:pStyle w:val="ListParagraph"/>
              <w:numPr>
                <w:ilvl w:val="0"/>
                <w:numId w:val="8"/>
              </w:numPr>
              <w:ind w:left="360" w:hanging="360"/>
            </w:pPr>
            <w:r>
              <w:t>Prior business</w:t>
            </w:r>
          </w:p>
          <w:p w:rsidR="00C068BB" w:rsidRDefault="00C068BB" w:rsidP="0092238E">
            <w:pPr>
              <w:pStyle w:val="ListParagraph"/>
              <w:numPr>
                <w:ilvl w:val="0"/>
                <w:numId w:val="7"/>
              </w:numPr>
            </w:pPr>
            <w:r>
              <w:t>NRA division webpage: content and links</w:t>
            </w:r>
          </w:p>
          <w:p w:rsidR="00C068BB" w:rsidRPr="00A32189" w:rsidRDefault="00C068BB" w:rsidP="0092238E">
            <w:pPr>
              <w:pStyle w:val="ListParagraph"/>
              <w:numPr>
                <w:ilvl w:val="0"/>
                <w:numId w:val="7"/>
              </w:numPr>
              <w:rPr>
                <w:color w:val="FF0000"/>
              </w:rPr>
            </w:pPr>
            <w:r w:rsidRPr="00A32189">
              <w:rPr>
                <w:color w:val="FF0000"/>
              </w:rPr>
              <w:t>Can we customize it or change our description?</w:t>
            </w:r>
            <w:r>
              <w:rPr>
                <w:color w:val="FF0000"/>
              </w:rPr>
              <w:t xml:space="preserve"> Are the trainings still available (Vandergoot)? Josh follow up with Craig Vandergoot</w:t>
            </w:r>
          </w:p>
          <w:p w:rsidR="00C068BB" w:rsidRDefault="00C068BB" w:rsidP="0092238E">
            <w:pPr>
              <w:pStyle w:val="ListParagraph"/>
              <w:numPr>
                <w:ilvl w:val="0"/>
                <w:numId w:val="7"/>
              </w:numPr>
            </w:pPr>
            <w:r>
              <w:t>Contact info and affiliations – links to item 5</w:t>
            </w:r>
          </w:p>
          <w:p w:rsidR="00C068BB" w:rsidRPr="00A32189" w:rsidRDefault="00C068BB" w:rsidP="0092238E">
            <w:pPr>
              <w:pStyle w:val="ListParagraph"/>
              <w:numPr>
                <w:ilvl w:val="0"/>
                <w:numId w:val="7"/>
              </w:numPr>
              <w:rPr>
                <w:color w:val="FF0000"/>
              </w:rPr>
            </w:pPr>
            <w:r w:rsidRPr="00A32189">
              <w:rPr>
                <w:color w:val="FF0000"/>
              </w:rPr>
              <w:t>All board members email details to Andrew</w:t>
            </w:r>
          </w:p>
          <w:p w:rsidR="00C068BB" w:rsidRDefault="00C068BB" w:rsidP="0092238E">
            <w:pPr>
              <w:pStyle w:val="ListParagraph"/>
              <w:numPr>
                <w:ilvl w:val="0"/>
                <w:numId w:val="7"/>
              </w:numPr>
            </w:pPr>
            <w:r>
              <w:t>Bylaws – Pat Bienfang</w:t>
            </w:r>
          </w:p>
          <w:p w:rsidR="00C068BB" w:rsidRPr="00A32189" w:rsidRDefault="00C068BB" w:rsidP="0092238E">
            <w:pPr>
              <w:pStyle w:val="ListParagraph"/>
              <w:numPr>
                <w:ilvl w:val="0"/>
                <w:numId w:val="7"/>
              </w:numPr>
              <w:rPr>
                <w:color w:val="FF0000"/>
              </w:rPr>
            </w:pPr>
            <w:r w:rsidRPr="00A32189">
              <w:rPr>
                <w:color w:val="FF0000"/>
              </w:rPr>
              <w:t>Josh followed up with Pat; we should hear by the end of Feb.</w:t>
            </w:r>
          </w:p>
          <w:p w:rsidR="00C068BB" w:rsidRDefault="00C068BB" w:rsidP="0092238E">
            <w:pPr>
              <w:pStyle w:val="ListParagraph"/>
              <w:numPr>
                <w:ilvl w:val="0"/>
                <w:numId w:val="7"/>
              </w:numPr>
            </w:pPr>
            <w:r>
              <w:t>Photo waiver – remain tabled?</w:t>
            </w:r>
          </w:p>
          <w:p w:rsidR="00C068BB" w:rsidRPr="000776CE" w:rsidRDefault="00C068BB" w:rsidP="0092238E">
            <w:pPr>
              <w:pStyle w:val="ListParagraph"/>
              <w:numPr>
                <w:ilvl w:val="0"/>
                <w:numId w:val="7"/>
              </w:numPr>
            </w:pPr>
            <w:r w:rsidRPr="000776CE">
              <w:rPr>
                <w:color w:val="FF0000"/>
              </w:rPr>
              <w:t>Andrew suggested re-purposing a waiver from the state of Washing</w:t>
            </w:r>
            <w:r>
              <w:rPr>
                <w:color w:val="FF0000"/>
              </w:rPr>
              <w:t>ton</w:t>
            </w:r>
            <w:r w:rsidRPr="000776CE">
              <w:rPr>
                <w:color w:val="FF0000"/>
              </w:rPr>
              <w:t>; waivers for online websites/public</w:t>
            </w:r>
            <w:r>
              <w:rPr>
                <w:color w:val="FF0000"/>
              </w:rPr>
              <w:t>a</w:t>
            </w:r>
            <w:r w:rsidRPr="000776CE">
              <w:rPr>
                <w:color w:val="FF0000"/>
              </w:rPr>
              <w:t>tions</w:t>
            </w:r>
          </w:p>
          <w:p w:rsidR="00C068BB" w:rsidRDefault="00C068BB" w:rsidP="0092238E">
            <w:pPr>
              <w:pStyle w:val="ListParagraph"/>
              <w:numPr>
                <w:ilvl w:val="0"/>
                <w:numId w:val="7"/>
              </w:numPr>
            </w:pPr>
            <w:r>
              <w:rPr>
                <w:color w:val="FF0000"/>
              </w:rPr>
              <w:t>Invite folks to upload pictures from 2014 in preparation for 2015 Summit</w:t>
            </w:r>
          </w:p>
        </w:tc>
        <w:tc>
          <w:tcPr>
            <w:tcW w:w="1419" w:type="pct"/>
          </w:tcPr>
          <w:p w:rsidR="00C068BB" w:rsidRDefault="00C068BB" w:rsidP="0092238E"/>
          <w:p w:rsidR="00C068BB" w:rsidRDefault="00C068BB" w:rsidP="0092238E">
            <w:r>
              <w:t>Gitlin, Markve</w:t>
            </w:r>
          </w:p>
          <w:p w:rsidR="00C068BB" w:rsidRDefault="00C068BB" w:rsidP="0092238E">
            <w:r>
              <w:t>Gitlin, Clemons</w:t>
            </w:r>
          </w:p>
          <w:p w:rsidR="00C068BB" w:rsidRDefault="00C068BB" w:rsidP="0092238E">
            <w:r>
              <w:t>Southwick</w:t>
            </w:r>
          </w:p>
          <w:p w:rsidR="00C068BB" w:rsidRDefault="00C068BB" w:rsidP="0092238E">
            <w:r>
              <w:t>Clemons, All</w:t>
            </w:r>
          </w:p>
        </w:tc>
      </w:tr>
      <w:tr w:rsidR="00C068BB" w:rsidTr="0092238E">
        <w:tc>
          <w:tcPr>
            <w:tcW w:w="3581" w:type="pct"/>
          </w:tcPr>
          <w:p w:rsidR="00C068BB" w:rsidRDefault="00C068BB" w:rsidP="00C068BB">
            <w:pPr>
              <w:pStyle w:val="ListParagraph"/>
              <w:numPr>
                <w:ilvl w:val="0"/>
                <w:numId w:val="8"/>
              </w:numPr>
              <w:ind w:left="360" w:hanging="360"/>
            </w:pPr>
            <w:r>
              <w:t>Representative’s Report</w:t>
            </w:r>
          </w:p>
          <w:p w:rsidR="00C068BB" w:rsidRDefault="00C068BB" w:rsidP="0092238E">
            <w:pPr>
              <w:pStyle w:val="ListParagraph"/>
              <w:numPr>
                <w:ilvl w:val="0"/>
                <w:numId w:val="7"/>
              </w:numPr>
              <w:rPr>
                <w:color w:val="FF0000"/>
              </w:rPr>
            </w:pPr>
            <w:r w:rsidRPr="000776CE">
              <w:rPr>
                <w:color w:val="FF0000"/>
              </w:rPr>
              <w:t>NRA is all about the Issues</w:t>
            </w:r>
            <w:r>
              <w:rPr>
                <w:color w:val="FF0000"/>
              </w:rPr>
              <w:t>; What issues matter to RPEN that we would like NRA to address? (#7 of Annual Report)</w:t>
            </w:r>
          </w:p>
          <w:p w:rsidR="00C068BB" w:rsidRDefault="00C068BB" w:rsidP="0092238E">
            <w:pPr>
              <w:pStyle w:val="ListParagraph"/>
              <w:numPr>
                <w:ilvl w:val="1"/>
                <w:numId w:val="7"/>
              </w:numPr>
              <w:rPr>
                <w:color w:val="FF0000"/>
              </w:rPr>
            </w:pPr>
            <w:r>
              <w:rPr>
                <w:color w:val="FF0000"/>
              </w:rPr>
              <w:t>Advocating for evaluators;</w:t>
            </w:r>
          </w:p>
          <w:p w:rsidR="00C068BB" w:rsidRDefault="00C068BB" w:rsidP="0092238E">
            <w:pPr>
              <w:pStyle w:val="ListParagraph"/>
              <w:numPr>
                <w:ilvl w:val="1"/>
                <w:numId w:val="7"/>
              </w:numPr>
              <w:rPr>
                <w:color w:val="FF0000"/>
              </w:rPr>
            </w:pPr>
            <w:r>
              <w:rPr>
                <w:color w:val="FF0000"/>
              </w:rPr>
              <w:t>Bringing awareness to program evaluation in VR;</w:t>
            </w:r>
          </w:p>
          <w:p w:rsidR="00C068BB" w:rsidRDefault="00C068BB" w:rsidP="0092238E">
            <w:pPr>
              <w:pStyle w:val="ListParagraph"/>
              <w:numPr>
                <w:ilvl w:val="1"/>
                <w:numId w:val="7"/>
              </w:numPr>
              <w:rPr>
                <w:color w:val="FF0000"/>
              </w:rPr>
            </w:pPr>
            <w:r>
              <w:rPr>
                <w:color w:val="FF0000"/>
              </w:rPr>
              <w:t>Immediate concerns: common measure (WIOA); Do the measures give incentives that aren’t in the best interest of our rehabilitation consumers?</w:t>
            </w:r>
          </w:p>
          <w:p w:rsidR="00C068BB" w:rsidRDefault="00C068BB" w:rsidP="0092238E">
            <w:pPr>
              <w:pStyle w:val="ListParagraph"/>
              <w:numPr>
                <w:ilvl w:val="0"/>
                <w:numId w:val="7"/>
              </w:numPr>
              <w:rPr>
                <w:color w:val="FF0000"/>
              </w:rPr>
            </w:pPr>
            <w:r>
              <w:rPr>
                <w:color w:val="FF0000"/>
              </w:rPr>
              <w:t>Evaluation occurs through the Universities but also through the VR state agencies (defending the quality of the program for funding, etc). (John)</w:t>
            </w:r>
          </w:p>
          <w:p w:rsidR="00C068BB" w:rsidRPr="000776CE" w:rsidRDefault="00C068BB" w:rsidP="0092238E">
            <w:pPr>
              <w:pStyle w:val="ListParagraph"/>
              <w:numPr>
                <w:ilvl w:val="0"/>
                <w:numId w:val="7"/>
              </w:numPr>
              <w:rPr>
                <w:color w:val="FF0000"/>
              </w:rPr>
            </w:pPr>
            <w:r>
              <w:rPr>
                <w:color w:val="FF0000"/>
              </w:rPr>
              <w:lastRenderedPageBreak/>
              <w:t>Code of Federal Regulations ~2000 pages! Might be best just to review it and summarize it for PEs—how their jobs might be changed fundamentally (Steve)</w:t>
            </w:r>
          </w:p>
          <w:p w:rsidR="00C068BB" w:rsidRDefault="00C068BB" w:rsidP="0092238E">
            <w:pPr>
              <w:pStyle w:val="ListParagraph"/>
              <w:numPr>
                <w:ilvl w:val="0"/>
                <w:numId w:val="7"/>
              </w:numPr>
            </w:pPr>
            <w:r>
              <w:t>NRA Membership Committee</w:t>
            </w:r>
          </w:p>
          <w:p w:rsidR="00C068BB" w:rsidRPr="00C20DDE" w:rsidRDefault="00C068BB" w:rsidP="0092238E">
            <w:pPr>
              <w:pStyle w:val="ListParagraph"/>
              <w:numPr>
                <w:ilvl w:val="0"/>
                <w:numId w:val="7"/>
              </w:numPr>
              <w:rPr>
                <w:color w:val="FF0000"/>
              </w:rPr>
            </w:pPr>
            <w:r w:rsidRPr="00C20DDE">
              <w:rPr>
                <w:color w:val="FF0000"/>
              </w:rPr>
              <w:t xml:space="preserve">John </w:t>
            </w:r>
            <w:r>
              <w:rPr>
                <w:color w:val="FF0000"/>
              </w:rPr>
              <w:t xml:space="preserve">will probably </w:t>
            </w:r>
            <w:r w:rsidRPr="00C20DDE">
              <w:rPr>
                <w:color w:val="FF0000"/>
              </w:rPr>
              <w:t>participate here</w:t>
            </w:r>
          </w:p>
          <w:p w:rsidR="00C068BB" w:rsidRDefault="00C068BB" w:rsidP="0092238E">
            <w:pPr>
              <w:pStyle w:val="ListParagraph"/>
              <w:numPr>
                <w:ilvl w:val="0"/>
                <w:numId w:val="7"/>
              </w:numPr>
            </w:pPr>
            <w:r>
              <w:t>Proposed NRA Journal Committee</w:t>
            </w:r>
          </w:p>
          <w:p w:rsidR="00C068BB" w:rsidRPr="00C20DDE" w:rsidRDefault="00C068BB" w:rsidP="0092238E">
            <w:pPr>
              <w:pStyle w:val="ListParagraph"/>
              <w:numPr>
                <w:ilvl w:val="0"/>
                <w:numId w:val="7"/>
              </w:numPr>
              <w:rPr>
                <w:color w:val="FF0000"/>
              </w:rPr>
            </w:pPr>
            <w:r w:rsidRPr="00C20DDE">
              <w:rPr>
                <w:color w:val="FF0000"/>
              </w:rPr>
              <w:t xml:space="preserve">Haven’t decided on this </w:t>
            </w:r>
            <w:r>
              <w:rPr>
                <w:color w:val="FF0000"/>
              </w:rPr>
              <w:t xml:space="preserve">Journal Committee </w:t>
            </w:r>
            <w:r w:rsidRPr="00C20DDE">
              <w:rPr>
                <w:color w:val="FF0000"/>
              </w:rPr>
              <w:t>yet at national level</w:t>
            </w:r>
            <w:r>
              <w:rPr>
                <w:color w:val="FF0000"/>
              </w:rPr>
              <w:t>; David might be a good fit if this moves forward</w:t>
            </w:r>
          </w:p>
          <w:p w:rsidR="00C068BB" w:rsidRDefault="00C068BB" w:rsidP="0092238E">
            <w:pPr>
              <w:pStyle w:val="ListParagraph"/>
              <w:numPr>
                <w:ilvl w:val="0"/>
                <w:numId w:val="7"/>
              </w:numPr>
            </w:pPr>
            <w:r>
              <w:t>Additional NRA committee opportunities</w:t>
            </w:r>
          </w:p>
        </w:tc>
        <w:tc>
          <w:tcPr>
            <w:tcW w:w="1419" w:type="pct"/>
          </w:tcPr>
          <w:p w:rsidR="00C068BB" w:rsidRDefault="00C068BB" w:rsidP="0092238E">
            <w:r>
              <w:lastRenderedPageBreak/>
              <w:t>Stem</w:t>
            </w:r>
          </w:p>
        </w:tc>
      </w:tr>
      <w:tr w:rsidR="00C068BB" w:rsidTr="0092238E">
        <w:tc>
          <w:tcPr>
            <w:tcW w:w="3581" w:type="pct"/>
          </w:tcPr>
          <w:p w:rsidR="00C068BB" w:rsidRDefault="00C068BB" w:rsidP="00C068BB">
            <w:pPr>
              <w:pStyle w:val="ListParagraph"/>
              <w:numPr>
                <w:ilvl w:val="0"/>
                <w:numId w:val="8"/>
              </w:numPr>
              <w:ind w:left="360" w:hanging="360"/>
            </w:pPr>
            <w:r>
              <w:lastRenderedPageBreak/>
              <w:t>Treasurer’s Report (pending)</w:t>
            </w:r>
          </w:p>
        </w:tc>
        <w:tc>
          <w:tcPr>
            <w:tcW w:w="1419" w:type="pct"/>
          </w:tcPr>
          <w:p w:rsidR="00C068BB" w:rsidRDefault="00C068BB" w:rsidP="0092238E">
            <w:r>
              <w:t>Maulfair</w:t>
            </w:r>
          </w:p>
        </w:tc>
      </w:tr>
      <w:tr w:rsidR="00C068BB" w:rsidTr="0092238E">
        <w:tc>
          <w:tcPr>
            <w:tcW w:w="3581" w:type="pct"/>
          </w:tcPr>
          <w:p w:rsidR="00C068BB" w:rsidRDefault="00C068BB" w:rsidP="00C068BB">
            <w:pPr>
              <w:pStyle w:val="ListParagraph"/>
              <w:numPr>
                <w:ilvl w:val="0"/>
                <w:numId w:val="8"/>
              </w:numPr>
              <w:ind w:left="360" w:hanging="360"/>
            </w:pPr>
            <w:r>
              <w:t>Current and New Business</w:t>
            </w:r>
          </w:p>
          <w:p w:rsidR="00C068BB" w:rsidRDefault="00C068BB" w:rsidP="0092238E">
            <w:pPr>
              <w:pStyle w:val="ListParagraph"/>
              <w:numPr>
                <w:ilvl w:val="0"/>
                <w:numId w:val="3"/>
              </w:numPr>
              <w:ind w:left="720"/>
            </w:pPr>
            <w:r>
              <w:t>Annual Report</w:t>
            </w:r>
          </w:p>
          <w:p w:rsidR="00C068BB" w:rsidRPr="00C20DDE" w:rsidRDefault="00C068BB" w:rsidP="0092238E">
            <w:pPr>
              <w:pStyle w:val="ListParagraph"/>
              <w:numPr>
                <w:ilvl w:val="0"/>
                <w:numId w:val="3"/>
              </w:numPr>
              <w:ind w:left="720"/>
              <w:rPr>
                <w:color w:val="FF0000"/>
              </w:rPr>
            </w:pPr>
            <w:r w:rsidRPr="00C20DDE">
              <w:rPr>
                <w:color w:val="FF0000"/>
              </w:rPr>
              <w:t>David will send documentation to Andrew; Andrew will draft a report and send it out to this Board for our review; Andrew will submit it as soon as possible</w:t>
            </w:r>
          </w:p>
          <w:p w:rsidR="00C068BB" w:rsidRDefault="00C068BB" w:rsidP="0092238E">
            <w:pPr>
              <w:pStyle w:val="ListParagraph"/>
              <w:numPr>
                <w:ilvl w:val="0"/>
                <w:numId w:val="3"/>
              </w:numPr>
              <w:ind w:left="720"/>
            </w:pPr>
            <w:r>
              <w:t>RPEN Membership Committee</w:t>
            </w:r>
          </w:p>
          <w:p w:rsidR="00C068BB" w:rsidRPr="00C20DDE" w:rsidRDefault="00C068BB" w:rsidP="0092238E">
            <w:pPr>
              <w:pStyle w:val="ListParagraph"/>
              <w:numPr>
                <w:ilvl w:val="0"/>
                <w:numId w:val="3"/>
              </w:numPr>
              <w:ind w:left="720"/>
              <w:rPr>
                <w:color w:val="FF0000"/>
              </w:rPr>
            </w:pPr>
            <w:r w:rsidRPr="00C20DDE">
              <w:rPr>
                <w:color w:val="FF0000"/>
              </w:rPr>
              <w:t>John and Josh = RPEN co-chairs of this committee; Ideas for value of RPEN membership; membership activities</w:t>
            </w:r>
          </w:p>
          <w:p w:rsidR="00C068BB" w:rsidRDefault="00C068BB" w:rsidP="0092238E">
            <w:pPr>
              <w:pStyle w:val="ListParagraph"/>
              <w:numPr>
                <w:ilvl w:val="0"/>
                <w:numId w:val="3"/>
              </w:numPr>
              <w:ind w:left="720"/>
            </w:pPr>
            <w:r>
              <w:t xml:space="preserve">NRA website </w:t>
            </w:r>
            <w:hyperlink r:id="rId9" w:history="1">
              <w:r w:rsidRPr="00233846">
                <w:rPr>
                  <w:rStyle w:val="Hyperlink"/>
                </w:rPr>
                <w:t>resources</w:t>
              </w:r>
            </w:hyperlink>
            <w:r>
              <w:t>, guidance, and grants for divisions</w:t>
            </w:r>
          </w:p>
          <w:p w:rsidR="00C068BB" w:rsidRDefault="00C068BB" w:rsidP="0092238E">
            <w:pPr>
              <w:pStyle w:val="ListParagraph"/>
              <w:numPr>
                <w:ilvl w:val="0"/>
                <w:numId w:val="3"/>
              </w:numPr>
              <w:ind w:left="720"/>
            </w:pPr>
            <w:r>
              <w:t>Proposal: standardize quarterly reporting spreadsheets – which data are needed?</w:t>
            </w:r>
          </w:p>
          <w:p w:rsidR="00C068BB" w:rsidRDefault="00C068BB" w:rsidP="0092238E">
            <w:pPr>
              <w:pStyle w:val="ListParagraph"/>
              <w:numPr>
                <w:ilvl w:val="0"/>
                <w:numId w:val="3"/>
              </w:numPr>
              <w:ind w:left="720"/>
            </w:pPr>
            <w:r>
              <w:t>Proposal: standardize quarterly meeting reports</w:t>
            </w:r>
          </w:p>
          <w:p w:rsidR="00C068BB" w:rsidRPr="00C20DDE" w:rsidRDefault="00C068BB" w:rsidP="0092238E">
            <w:pPr>
              <w:pStyle w:val="ListParagraph"/>
              <w:numPr>
                <w:ilvl w:val="0"/>
                <w:numId w:val="3"/>
              </w:numPr>
              <w:ind w:left="720"/>
            </w:pPr>
            <w:r w:rsidRPr="00C20DDE">
              <w:rPr>
                <w:color w:val="FF0000"/>
              </w:rPr>
              <w:t>Single spreadsheet with all meaningful information for RPEN leadership</w:t>
            </w:r>
          </w:p>
          <w:p w:rsidR="00C068BB" w:rsidRDefault="00C068BB" w:rsidP="0092238E">
            <w:pPr>
              <w:pStyle w:val="ListParagraph"/>
              <w:numPr>
                <w:ilvl w:val="0"/>
                <w:numId w:val="3"/>
              </w:numPr>
              <w:ind w:left="720"/>
            </w:pPr>
            <w:r w:rsidRPr="00DC15F3">
              <w:rPr>
                <w:color w:val="FF0000"/>
              </w:rPr>
              <w:t>NRA proposed Social Media Committee</w:t>
            </w:r>
            <w:r>
              <w:rPr>
                <w:color w:val="FF0000"/>
              </w:rPr>
              <w:t xml:space="preserve"> – Possible assignment for Matt Markve?</w:t>
            </w:r>
          </w:p>
        </w:tc>
        <w:tc>
          <w:tcPr>
            <w:tcW w:w="1419" w:type="pct"/>
          </w:tcPr>
          <w:p w:rsidR="00C068BB" w:rsidRDefault="00C068BB" w:rsidP="0092238E">
            <w:r>
              <w:t>All</w:t>
            </w:r>
          </w:p>
          <w:p w:rsidR="00C068BB" w:rsidRDefault="00C068BB" w:rsidP="0092238E">
            <w:r>
              <w:t>Clemons, All</w:t>
            </w:r>
          </w:p>
          <w:p w:rsidR="00C068BB" w:rsidRDefault="00C068BB" w:rsidP="0092238E">
            <w:r>
              <w:t>All</w:t>
            </w:r>
          </w:p>
          <w:p w:rsidR="00C068BB" w:rsidRDefault="00C068BB" w:rsidP="0092238E">
            <w:r>
              <w:t>Clemons</w:t>
            </w:r>
          </w:p>
          <w:p w:rsidR="00C068BB" w:rsidRDefault="00C068BB" w:rsidP="0092238E">
            <w:r>
              <w:t>Clemons, All</w:t>
            </w:r>
          </w:p>
          <w:p w:rsidR="00C068BB" w:rsidRDefault="00C068BB" w:rsidP="0092238E"/>
          <w:p w:rsidR="00C068BB" w:rsidRDefault="00C068BB" w:rsidP="0092238E">
            <w:r>
              <w:t>Clemons, All</w:t>
            </w:r>
          </w:p>
        </w:tc>
      </w:tr>
      <w:tr w:rsidR="00C068BB" w:rsidTr="0092238E">
        <w:tc>
          <w:tcPr>
            <w:tcW w:w="3581" w:type="pct"/>
          </w:tcPr>
          <w:p w:rsidR="00C068BB" w:rsidRDefault="00C068BB" w:rsidP="00C068BB">
            <w:pPr>
              <w:pStyle w:val="ListParagraph"/>
              <w:numPr>
                <w:ilvl w:val="0"/>
                <w:numId w:val="8"/>
              </w:numPr>
              <w:ind w:left="360" w:hanging="360"/>
            </w:pPr>
            <w:r>
              <w:t>Additional Items</w:t>
            </w:r>
          </w:p>
          <w:p w:rsidR="00C068BB" w:rsidRDefault="00C068BB" w:rsidP="0092238E">
            <w:pPr>
              <w:pStyle w:val="ListParagraph"/>
              <w:numPr>
                <w:ilvl w:val="0"/>
                <w:numId w:val="3"/>
              </w:numPr>
              <w:ind w:left="720"/>
            </w:pPr>
            <w:r>
              <w:t>RPEN mission and vision (pending)</w:t>
            </w:r>
          </w:p>
          <w:p w:rsidR="00C068BB" w:rsidRPr="00517045" w:rsidRDefault="00C068BB" w:rsidP="0092238E">
            <w:pPr>
              <w:pStyle w:val="ListParagraph"/>
              <w:numPr>
                <w:ilvl w:val="0"/>
                <w:numId w:val="3"/>
              </w:numPr>
              <w:ind w:left="720"/>
            </w:pPr>
            <w:r w:rsidRPr="00A32189">
              <w:rPr>
                <w:color w:val="FF0000"/>
              </w:rPr>
              <w:t>Free Summit Page resources and listserv vs. RPEN membership</w:t>
            </w:r>
          </w:p>
          <w:p w:rsidR="00C068BB" w:rsidRPr="00517045" w:rsidRDefault="00C068BB" w:rsidP="0092238E">
            <w:pPr>
              <w:pStyle w:val="ListParagraph"/>
              <w:numPr>
                <w:ilvl w:val="0"/>
                <w:numId w:val="3"/>
              </w:numPr>
              <w:ind w:left="720"/>
            </w:pPr>
            <w:r>
              <w:rPr>
                <w:color w:val="FF0000"/>
              </w:rPr>
              <w:t>RPEN Identity Crisis (John); Maybe NRA needs to market the divisions so that they can show how NRA is involved in the daily work of Rehabilitation Professionals</w:t>
            </w:r>
          </w:p>
          <w:p w:rsidR="00C068BB" w:rsidRPr="00517045" w:rsidRDefault="00C068BB" w:rsidP="0092238E">
            <w:pPr>
              <w:pStyle w:val="ListParagraph"/>
              <w:numPr>
                <w:ilvl w:val="0"/>
                <w:numId w:val="3"/>
              </w:numPr>
              <w:ind w:left="720"/>
            </w:pPr>
            <w:r>
              <w:rPr>
                <w:color w:val="FF0000"/>
              </w:rPr>
              <w:t>Selling points of joining RPEN? versus just being part of the Summit Group (no cost)</w:t>
            </w:r>
          </w:p>
          <w:p w:rsidR="00C068BB" w:rsidRPr="00146056" w:rsidRDefault="00C068BB" w:rsidP="0092238E">
            <w:pPr>
              <w:pStyle w:val="ListParagraph"/>
              <w:numPr>
                <w:ilvl w:val="0"/>
                <w:numId w:val="3"/>
              </w:numPr>
              <w:ind w:left="720"/>
            </w:pPr>
            <w:r>
              <w:rPr>
                <w:color w:val="FF0000"/>
              </w:rPr>
              <w:t>Original Intent of RPEN (Steve)</w:t>
            </w:r>
          </w:p>
          <w:p w:rsidR="00C068BB" w:rsidRPr="00146056" w:rsidRDefault="00C068BB" w:rsidP="0092238E">
            <w:pPr>
              <w:pStyle w:val="ListParagraph"/>
              <w:numPr>
                <w:ilvl w:val="1"/>
                <w:numId w:val="3"/>
              </w:numPr>
            </w:pPr>
            <w:r>
              <w:rPr>
                <w:color w:val="FF0000"/>
              </w:rPr>
              <w:t xml:space="preserve">RPEN would be the </w:t>
            </w:r>
            <w:r w:rsidRPr="00517045">
              <w:rPr>
                <w:color w:val="FF0000"/>
                <w:u w:val="single"/>
              </w:rPr>
              <w:t>professional identity</w:t>
            </w:r>
            <w:r>
              <w:rPr>
                <w:color w:val="FF0000"/>
              </w:rPr>
              <w:t xml:space="preserve"> arm of the Summit;</w:t>
            </w:r>
          </w:p>
          <w:p w:rsidR="00C068BB" w:rsidRPr="00146056" w:rsidRDefault="00C068BB" w:rsidP="0092238E">
            <w:pPr>
              <w:pStyle w:val="ListParagraph"/>
              <w:numPr>
                <w:ilvl w:val="1"/>
                <w:numId w:val="3"/>
              </w:numPr>
            </w:pPr>
            <w:r>
              <w:rPr>
                <w:color w:val="FF0000"/>
              </w:rPr>
              <w:t>Journal subscription;</w:t>
            </w:r>
          </w:p>
          <w:p w:rsidR="00C068BB" w:rsidRPr="00146056" w:rsidRDefault="00C068BB" w:rsidP="0092238E">
            <w:pPr>
              <w:pStyle w:val="ListParagraph"/>
              <w:numPr>
                <w:ilvl w:val="1"/>
                <w:numId w:val="3"/>
              </w:numPr>
            </w:pPr>
            <w:r>
              <w:rPr>
                <w:color w:val="FF0000"/>
              </w:rPr>
              <w:t>Attendance at NRA meetings;</w:t>
            </w:r>
          </w:p>
          <w:p w:rsidR="00C068BB" w:rsidRPr="00517045" w:rsidRDefault="00C068BB" w:rsidP="0092238E">
            <w:pPr>
              <w:pStyle w:val="ListParagraph"/>
              <w:numPr>
                <w:ilvl w:val="1"/>
                <w:numId w:val="3"/>
              </w:numPr>
            </w:pPr>
            <w:r>
              <w:rPr>
                <w:color w:val="FF0000"/>
              </w:rPr>
              <w:t>Summit group = open community of practice, training, and giving presentations, etc.</w:t>
            </w:r>
          </w:p>
          <w:p w:rsidR="00C068BB" w:rsidRPr="00C20DDE" w:rsidRDefault="00C068BB" w:rsidP="0092238E">
            <w:pPr>
              <w:pStyle w:val="ListParagraph"/>
              <w:numPr>
                <w:ilvl w:val="0"/>
                <w:numId w:val="3"/>
              </w:numPr>
              <w:ind w:left="720"/>
            </w:pPr>
            <w:r>
              <w:rPr>
                <w:color w:val="FF0000"/>
              </w:rPr>
              <w:t>Need build on this ‘professional identity’ piece for marketing membership</w:t>
            </w:r>
          </w:p>
          <w:p w:rsidR="00C068BB" w:rsidRDefault="00C068BB" w:rsidP="0092238E">
            <w:pPr>
              <w:pStyle w:val="ListParagraph"/>
              <w:numPr>
                <w:ilvl w:val="0"/>
                <w:numId w:val="3"/>
              </w:numPr>
              <w:ind w:left="720"/>
            </w:pPr>
            <w:r>
              <w:rPr>
                <w:color w:val="FF0000"/>
              </w:rPr>
              <w:t>David: RPEN  advantage: real relationships with other professionals</w:t>
            </w:r>
          </w:p>
        </w:tc>
        <w:tc>
          <w:tcPr>
            <w:tcW w:w="1419" w:type="pct"/>
          </w:tcPr>
          <w:p w:rsidR="00C068BB" w:rsidRDefault="00C068BB" w:rsidP="0092238E">
            <w:r>
              <w:t>All</w:t>
            </w:r>
          </w:p>
        </w:tc>
      </w:tr>
      <w:tr w:rsidR="00C068BB" w:rsidTr="0092238E">
        <w:tc>
          <w:tcPr>
            <w:tcW w:w="3581" w:type="pct"/>
          </w:tcPr>
          <w:p w:rsidR="00C068BB" w:rsidRDefault="00C068BB" w:rsidP="00C068BB">
            <w:pPr>
              <w:pStyle w:val="ListParagraph"/>
              <w:numPr>
                <w:ilvl w:val="0"/>
                <w:numId w:val="8"/>
              </w:numPr>
              <w:ind w:left="360" w:hanging="360"/>
            </w:pPr>
            <w:r>
              <w:t xml:space="preserve"> Next steps and timelines</w:t>
            </w:r>
          </w:p>
        </w:tc>
        <w:tc>
          <w:tcPr>
            <w:tcW w:w="1419" w:type="pct"/>
          </w:tcPr>
          <w:p w:rsidR="00C068BB" w:rsidRDefault="00C068BB" w:rsidP="0092238E">
            <w:r>
              <w:t>All</w:t>
            </w:r>
          </w:p>
        </w:tc>
      </w:tr>
    </w:tbl>
    <w:p w:rsidR="005B19A1" w:rsidRPr="005B19A1" w:rsidRDefault="005B19A1" w:rsidP="00CF1151">
      <w:pPr>
        <w:rPr>
          <w:sz w:val="24"/>
        </w:rPr>
      </w:pPr>
      <w:bookmarkStart w:id="0" w:name="_GoBack"/>
      <w:bookmarkEnd w:id="0"/>
    </w:p>
    <w:sectPr w:rsidR="005B19A1" w:rsidRPr="005B19A1" w:rsidSect="008B1686">
      <w:headerReference w:type="default" r:id="rId10"/>
      <w:footerReference w:type="default" r:id="rId11"/>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EF1" w:rsidRDefault="003C2EF1" w:rsidP="005B19A1">
      <w:pPr>
        <w:spacing w:after="0" w:line="240" w:lineRule="auto"/>
      </w:pPr>
      <w:r>
        <w:separator/>
      </w:r>
    </w:p>
  </w:endnote>
  <w:endnote w:type="continuationSeparator" w:id="0">
    <w:p w:rsidR="003C2EF1" w:rsidRDefault="003C2EF1" w:rsidP="005B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F3" w:rsidRDefault="00DC15F3">
    <w:pPr>
      <w:pStyle w:val="Footer"/>
      <w:pBdr>
        <w:top w:val="thinThickSmallGap" w:sz="24" w:space="1" w:color="622423" w:themeColor="accent2" w:themeShade="7F"/>
      </w:pBdr>
      <w:rPr>
        <w:rFonts w:asciiTheme="majorHAnsi" w:eastAsiaTheme="majorEastAsia" w:hAnsiTheme="majorHAnsi" w:cstheme="majorBidi"/>
      </w:rPr>
    </w:pPr>
    <w:r>
      <w:t xml:space="preserve">RPEN Board, Agenda and Meeting Minutes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E4D65" w:rsidRPr="007E4D6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C15F3" w:rsidRPr="008B1686" w:rsidRDefault="00DC1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EF1" w:rsidRDefault="003C2EF1" w:rsidP="005B19A1">
      <w:pPr>
        <w:spacing w:after="0" w:line="240" w:lineRule="auto"/>
      </w:pPr>
      <w:r>
        <w:separator/>
      </w:r>
    </w:p>
  </w:footnote>
  <w:footnote w:type="continuationSeparator" w:id="0">
    <w:p w:rsidR="003C2EF1" w:rsidRDefault="003C2EF1" w:rsidP="005B1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F3" w:rsidRDefault="00DC15F3">
    <w:pPr>
      <w:pStyle w:val="Header"/>
    </w:pPr>
    <w:r>
      <w:rPr>
        <w:noProof/>
      </w:rPr>
      <w:drawing>
        <wp:inline distT="0" distB="0" distL="0" distR="0" wp14:anchorId="66A0CC89" wp14:editId="41D39D61">
          <wp:extent cx="838200" cy="68271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773" cy="70109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35B9A"/>
    <w:multiLevelType w:val="hybridMultilevel"/>
    <w:tmpl w:val="BF6E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84780"/>
    <w:multiLevelType w:val="hybridMultilevel"/>
    <w:tmpl w:val="D74AB3E4"/>
    <w:lvl w:ilvl="0" w:tplc="43C68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C084C"/>
    <w:multiLevelType w:val="hybridMultilevel"/>
    <w:tmpl w:val="DAF0BAF2"/>
    <w:lvl w:ilvl="0" w:tplc="B8D41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30CD"/>
    <w:multiLevelType w:val="hybridMultilevel"/>
    <w:tmpl w:val="E8B2A034"/>
    <w:lvl w:ilvl="0" w:tplc="C576E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660D0"/>
    <w:multiLevelType w:val="hybridMultilevel"/>
    <w:tmpl w:val="9A3C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00271"/>
    <w:multiLevelType w:val="hybridMultilevel"/>
    <w:tmpl w:val="C7C2D166"/>
    <w:lvl w:ilvl="0" w:tplc="1514FA52">
      <w:start w:val="3"/>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342B92"/>
    <w:multiLevelType w:val="hybridMultilevel"/>
    <w:tmpl w:val="9576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B426B"/>
    <w:multiLevelType w:val="hybridMultilevel"/>
    <w:tmpl w:val="2004A3B2"/>
    <w:lvl w:ilvl="0" w:tplc="FA4A9D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51"/>
    <w:rsid w:val="000026E0"/>
    <w:rsid w:val="000776CE"/>
    <w:rsid w:val="00102551"/>
    <w:rsid w:val="00146056"/>
    <w:rsid w:val="00176BED"/>
    <w:rsid w:val="001A365E"/>
    <w:rsid w:val="001F3D29"/>
    <w:rsid w:val="00233846"/>
    <w:rsid w:val="00311A33"/>
    <w:rsid w:val="00380518"/>
    <w:rsid w:val="003C2EF1"/>
    <w:rsid w:val="003F1381"/>
    <w:rsid w:val="00493A9B"/>
    <w:rsid w:val="005038D1"/>
    <w:rsid w:val="00517045"/>
    <w:rsid w:val="00572F47"/>
    <w:rsid w:val="005B19A1"/>
    <w:rsid w:val="0064284C"/>
    <w:rsid w:val="006641A7"/>
    <w:rsid w:val="0078271E"/>
    <w:rsid w:val="007E4D65"/>
    <w:rsid w:val="007F08BB"/>
    <w:rsid w:val="00885C21"/>
    <w:rsid w:val="008B1686"/>
    <w:rsid w:val="009317B0"/>
    <w:rsid w:val="00A32189"/>
    <w:rsid w:val="00BE48F3"/>
    <w:rsid w:val="00BE5C49"/>
    <w:rsid w:val="00C068BB"/>
    <w:rsid w:val="00C20DDE"/>
    <w:rsid w:val="00CD6E51"/>
    <w:rsid w:val="00CE2FA6"/>
    <w:rsid w:val="00CF1151"/>
    <w:rsid w:val="00CF1B2B"/>
    <w:rsid w:val="00DB0069"/>
    <w:rsid w:val="00DC15F3"/>
    <w:rsid w:val="00DF306C"/>
    <w:rsid w:val="00E530ED"/>
    <w:rsid w:val="00E867B4"/>
    <w:rsid w:val="00E93EA8"/>
    <w:rsid w:val="00EA090A"/>
    <w:rsid w:val="00F1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C542CC-1432-4EFC-A57B-EEBAB4AC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1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1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11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11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15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CF1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F1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rsid w:val="00CF1151"/>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CF1151"/>
    <w:rPr>
      <w:b/>
      <w:bCs/>
      <w:i/>
      <w:iCs/>
      <w:color w:val="4F81BD" w:themeColor="accent1"/>
    </w:rPr>
  </w:style>
  <w:style w:type="character" w:styleId="SubtleReference">
    <w:name w:val="Subtle Reference"/>
    <w:basedOn w:val="DefaultParagraphFont"/>
    <w:uiPriority w:val="31"/>
    <w:qFormat/>
    <w:rsid w:val="00CF1151"/>
    <w:rPr>
      <w:smallCaps/>
      <w:color w:val="C0504D" w:themeColor="accent2"/>
      <w:u w:val="single"/>
    </w:rPr>
  </w:style>
  <w:style w:type="character" w:styleId="IntenseReference">
    <w:name w:val="Intense Reference"/>
    <w:basedOn w:val="DefaultParagraphFont"/>
    <w:uiPriority w:val="32"/>
    <w:qFormat/>
    <w:rsid w:val="00CF1151"/>
    <w:rPr>
      <w:b/>
      <w:bCs/>
      <w:smallCaps/>
      <w:color w:val="C0504D" w:themeColor="accent2"/>
      <w:spacing w:val="5"/>
      <w:u w:val="single"/>
    </w:rPr>
  </w:style>
  <w:style w:type="character" w:customStyle="1" w:styleId="Heading3Char">
    <w:name w:val="Heading 3 Char"/>
    <w:basedOn w:val="DefaultParagraphFont"/>
    <w:link w:val="Heading3"/>
    <w:uiPriority w:val="9"/>
    <w:rsid w:val="00CF1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1151"/>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CF1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115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B1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9A1"/>
  </w:style>
  <w:style w:type="paragraph" w:styleId="Footer">
    <w:name w:val="footer"/>
    <w:basedOn w:val="Normal"/>
    <w:link w:val="FooterChar"/>
    <w:uiPriority w:val="99"/>
    <w:unhideWhenUsed/>
    <w:rsid w:val="005B1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9A1"/>
  </w:style>
  <w:style w:type="paragraph" w:styleId="BalloonText">
    <w:name w:val="Balloon Text"/>
    <w:basedOn w:val="Normal"/>
    <w:link w:val="BalloonTextChar"/>
    <w:uiPriority w:val="99"/>
    <w:semiHidden/>
    <w:unhideWhenUsed/>
    <w:rsid w:val="005B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9A1"/>
    <w:rPr>
      <w:rFonts w:ascii="Tahoma" w:hAnsi="Tahoma" w:cs="Tahoma"/>
      <w:sz w:val="16"/>
      <w:szCs w:val="16"/>
    </w:rPr>
  </w:style>
  <w:style w:type="paragraph" w:customStyle="1" w:styleId="7F164CA3BF9C4373845ECB452A5D9922">
    <w:name w:val="7F164CA3BF9C4373845ECB452A5D9922"/>
    <w:rsid w:val="008B1686"/>
    <w:rPr>
      <w:rFonts w:eastAsiaTheme="minorEastAsia"/>
      <w:lang w:eastAsia="ja-JP"/>
    </w:rPr>
  </w:style>
  <w:style w:type="paragraph" w:styleId="ListParagraph">
    <w:name w:val="List Paragraph"/>
    <w:basedOn w:val="Normal"/>
    <w:uiPriority w:val="34"/>
    <w:qFormat/>
    <w:rsid w:val="008B1686"/>
    <w:pPr>
      <w:ind w:left="720"/>
      <w:contextualSpacing/>
    </w:pPr>
  </w:style>
  <w:style w:type="paragraph" w:styleId="NoSpacing">
    <w:name w:val="No Spacing"/>
    <w:uiPriority w:val="1"/>
    <w:qFormat/>
    <w:rsid w:val="00BE48F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48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rehab.org/cwt/external/wcpages/Membership/Membership_Chair_Center.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ionalrehab.org/cwt/external/wcpages/Membership/Membership_Chair_Cente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610E-1B43-405D-9B92-20EB96C6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Clemons, Andrew (DSHS/DVR)</dc:creator>
  <cp:lastModifiedBy>Dr. Joshua Southwick</cp:lastModifiedBy>
  <cp:revision>2</cp:revision>
  <dcterms:created xsi:type="dcterms:W3CDTF">2016-02-08T21:19:00Z</dcterms:created>
  <dcterms:modified xsi:type="dcterms:W3CDTF">2016-02-08T21:19:00Z</dcterms:modified>
</cp:coreProperties>
</file>