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51" w:rsidRPr="00CF1151" w:rsidRDefault="00CF1151" w:rsidP="00CF1151">
      <w:pPr>
        <w:rPr>
          <w:rFonts w:asciiTheme="majorHAnsi" w:eastAsiaTheme="majorEastAsia" w:hAnsiTheme="majorHAnsi" w:cstheme="majorBidi"/>
          <w:color w:val="365F91" w:themeColor="accent1" w:themeShade="BF"/>
          <w:sz w:val="28"/>
          <w:szCs w:val="28"/>
        </w:rPr>
      </w:pPr>
    </w:p>
    <w:tbl>
      <w:tblPr>
        <w:tblStyle w:val="TableGrid"/>
        <w:tblW w:w="5000" w:type="pct"/>
        <w:tblLook w:val="04A0" w:firstRow="1" w:lastRow="0" w:firstColumn="1" w:lastColumn="0" w:noHBand="0" w:noVBand="1"/>
      </w:tblPr>
      <w:tblGrid>
        <w:gridCol w:w="6858"/>
        <w:gridCol w:w="2718"/>
      </w:tblGrid>
      <w:tr w:rsidR="00CF1151" w:rsidTr="008B1686">
        <w:tc>
          <w:tcPr>
            <w:tcW w:w="5000" w:type="pct"/>
            <w:gridSpan w:val="2"/>
          </w:tcPr>
          <w:p w:rsidR="00CF1151" w:rsidRDefault="00CF1151" w:rsidP="00CF1151">
            <w:pPr>
              <w:rPr>
                <w:rFonts w:asciiTheme="majorHAnsi" w:hAnsiTheme="majorHAnsi"/>
                <w:color w:val="1F497D" w:themeColor="text2"/>
                <w:sz w:val="24"/>
              </w:rPr>
            </w:pPr>
          </w:p>
          <w:p w:rsidR="00CF1151" w:rsidRPr="00CF1151" w:rsidRDefault="00CF1151" w:rsidP="00CF1151">
            <w:pPr>
              <w:pStyle w:val="Title"/>
            </w:pPr>
            <w:r>
              <w:t>Agenda</w:t>
            </w:r>
          </w:p>
          <w:p w:rsidR="00CF1151" w:rsidRPr="00CF1151" w:rsidRDefault="00CF1151" w:rsidP="00CF1151">
            <w:pPr>
              <w:rPr>
                <w:rFonts w:asciiTheme="majorHAnsi" w:hAnsiTheme="majorHAnsi"/>
                <w:color w:val="1F497D" w:themeColor="text2"/>
                <w:sz w:val="24"/>
              </w:rPr>
            </w:pPr>
            <w:r w:rsidRPr="00CF1151">
              <w:rPr>
                <w:rFonts w:asciiTheme="majorHAnsi" w:hAnsiTheme="majorHAnsi"/>
                <w:color w:val="1F497D" w:themeColor="text2"/>
                <w:sz w:val="24"/>
              </w:rPr>
              <w:t>Inaugural Meeting</w:t>
            </w:r>
          </w:p>
          <w:p w:rsidR="00CF1151" w:rsidRPr="00CF1151" w:rsidRDefault="00CF1151" w:rsidP="00CF1151">
            <w:pPr>
              <w:rPr>
                <w:rFonts w:asciiTheme="majorHAnsi" w:hAnsiTheme="majorHAnsi"/>
                <w:color w:val="1F497D" w:themeColor="text2"/>
                <w:sz w:val="24"/>
              </w:rPr>
            </w:pPr>
            <w:r w:rsidRPr="00CF1151">
              <w:rPr>
                <w:rFonts w:asciiTheme="majorHAnsi" w:hAnsiTheme="majorHAnsi"/>
                <w:color w:val="1F497D" w:themeColor="text2"/>
                <w:sz w:val="24"/>
              </w:rPr>
              <w:t>January 22nd, 3:00EST/12:00PST</w:t>
            </w:r>
          </w:p>
          <w:p w:rsidR="00CF1151" w:rsidRDefault="00CF1151" w:rsidP="00CF1151"/>
          <w:p w:rsidR="00CF1151" w:rsidRPr="00CF1151" w:rsidRDefault="00CF1151" w:rsidP="00CF1151">
            <w:pPr>
              <w:rPr>
                <w:rFonts w:asciiTheme="majorHAnsi" w:hAnsiTheme="majorHAnsi"/>
                <w:sz w:val="24"/>
                <w:u w:val="single"/>
              </w:rPr>
            </w:pPr>
            <w:r w:rsidRPr="00CF1151">
              <w:rPr>
                <w:rFonts w:asciiTheme="majorHAnsi" w:hAnsiTheme="majorHAnsi"/>
                <w:sz w:val="24"/>
                <w:u w:val="single"/>
              </w:rPr>
              <w:t>Teleconference Information</w:t>
            </w:r>
          </w:p>
          <w:p w:rsidR="00CF1151" w:rsidRPr="00493A9B" w:rsidRDefault="00CF1151" w:rsidP="00CF1151">
            <w:pPr>
              <w:rPr>
                <w:rFonts w:asciiTheme="majorHAnsi" w:hAnsiTheme="majorHAnsi"/>
                <w:u w:val="single"/>
              </w:rPr>
            </w:pPr>
          </w:p>
          <w:p w:rsidR="00493A9B" w:rsidRPr="00493A9B" w:rsidRDefault="00493A9B" w:rsidP="00CF1151">
            <w:pPr>
              <w:rPr>
                <w:sz w:val="28"/>
              </w:rPr>
            </w:pPr>
            <w:r w:rsidRPr="00493A9B">
              <w:rPr>
                <w:rFonts w:cs="Arial"/>
                <w:bCs/>
                <w:szCs w:val="20"/>
              </w:rPr>
              <w:t>Number: (360) 407-3780</w:t>
            </w:r>
            <w:r w:rsidRPr="00493A9B">
              <w:rPr>
                <w:sz w:val="28"/>
              </w:rPr>
              <w:t xml:space="preserve"> </w:t>
            </w:r>
          </w:p>
          <w:p w:rsidR="00CF1151" w:rsidRPr="00493A9B" w:rsidRDefault="00493A9B" w:rsidP="00CF1151">
            <w:pPr>
              <w:rPr>
                <w:rFonts w:cs="Arial"/>
                <w:bCs/>
                <w:szCs w:val="20"/>
              </w:rPr>
            </w:pPr>
            <w:r w:rsidRPr="00493A9B">
              <w:rPr>
                <w:rFonts w:cs="Arial"/>
                <w:bCs/>
                <w:szCs w:val="20"/>
              </w:rPr>
              <w:t>Code:      239687#</w:t>
            </w:r>
          </w:p>
          <w:p w:rsidR="00493A9B" w:rsidRDefault="00493A9B" w:rsidP="00CF1151"/>
        </w:tc>
      </w:tr>
      <w:tr w:rsidR="00CF1151" w:rsidTr="008B1686">
        <w:tc>
          <w:tcPr>
            <w:tcW w:w="3581" w:type="pct"/>
            <w:shd w:val="clear" w:color="auto" w:fill="1F497D" w:themeFill="text2"/>
          </w:tcPr>
          <w:p w:rsidR="00CF1151" w:rsidRPr="00CF1151" w:rsidRDefault="00CF1151" w:rsidP="00CF1151">
            <w:pPr>
              <w:rPr>
                <w:rFonts w:asciiTheme="majorHAnsi" w:hAnsiTheme="majorHAnsi"/>
                <w:b/>
                <w:color w:val="FFFFFF" w:themeColor="background1"/>
                <w:sz w:val="24"/>
              </w:rPr>
            </w:pPr>
            <w:r w:rsidRPr="00CF1151">
              <w:rPr>
                <w:rFonts w:asciiTheme="majorHAnsi" w:hAnsiTheme="majorHAnsi"/>
                <w:b/>
                <w:color w:val="FFFFFF" w:themeColor="background1"/>
                <w:sz w:val="24"/>
              </w:rPr>
              <w:t>Item</w:t>
            </w:r>
          </w:p>
        </w:tc>
        <w:tc>
          <w:tcPr>
            <w:tcW w:w="1419" w:type="pct"/>
            <w:shd w:val="clear" w:color="auto" w:fill="1F497D" w:themeFill="text2"/>
          </w:tcPr>
          <w:p w:rsidR="00CF1151" w:rsidRPr="00CF1151" w:rsidRDefault="00CF1151" w:rsidP="00CF1151">
            <w:pPr>
              <w:rPr>
                <w:rFonts w:asciiTheme="majorHAnsi" w:hAnsiTheme="majorHAnsi"/>
                <w:b/>
                <w:color w:val="FFFFFF" w:themeColor="background1"/>
                <w:sz w:val="24"/>
              </w:rPr>
            </w:pPr>
            <w:r w:rsidRPr="00CF1151">
              <w:rPr>
                <w:rFonts w:asciiTheme="majorHAnsi" w:hAnsiTheme="majorHAnsi"/>
                <w:b/>
                <w:color w:val="FFFFFF" w:themeColor="background1"/>
                <w:sz w:val="24"/>
              </w:rPr>
              <w:t>Board Member</w:t>
            </w:r>
          </w:p>
        </w:tc>
      </w:tr>
      <w:tr w:rsidR="00CF1151" w:rsidTr="008B1686">
        <w:tc>
          <w:tcPr>
            <w:tcW w:w="3581" w:type="pct"/>
          </w:tcPr>
          <w:p w:rsidR="00CF1151" w:rsidRDefault="008B1686" w:rsidP="008B1686">
            <w:pPr>
              <w:pStyle w:val="ListParagraph"/>
              <w:numPr>
                <w:ilvl w:val="0"/>
                <w:numId w:val="2"/>
              </w:numPr>
              <w:ind w:left="360" w:hanging="360"/>
            </w:pPr>
            <w:r>
              <w:t>Welcome and introductions</w:t>
            </w:r>
          </w:p>
        </w:tc>
        <w:tc>
          <w:tcPr>
            <w:tcW w:w="1419" w:type="pct"/>
          </w:tcPr>
          <w:p w:rsidR="00CF1151" w:rsidRDefault="00572F47" w:rsidP="00CF1151">
            <w:r>
              <w:t>All</w:t>
            </w:r>
          </w:p>
        </w:tc>
      </w:tr>
      <w:tr w:rsidR="00CF1151" w:rsidTr="008B1686">
        <w:tc>
          <w:tcPr>
            <w:tcW w:w="3581" w:type="pct"/>
          </w:tcPr>
          <w:p w:rsidR="00CF1151" w:rsidRDefault="008B1686" w:rsidP="00572F47">
            <w:pPr>
              <w:pStyle w:val="ListParagraph"/>
              <w:numPr>
                <w:ilvl w:val="0"/>
                <w:numId w:val="2"/>
              </w:numPr>
              <w:ind w:left="360" w:hanging="360"/>
            </w:pPr>
            <w:r>
              <w:t>Review of membership status, documents, bylaws</w:t>
            </w:r>
          </w:p>
        </w:tc>
        <w:tc>
          <w:tcPr>
            <w:tcW w:w="1419" w:type="pct"/>
          </w:tcPr>
          <w:p w:rsidR="00CF1151" w:rsidRDefault="008B1686" w:rsidP="00CF1151">
            <w:r>
              <w:t>Clemons</w:t>
            </w:r>
            <w:r w:rsidR="00572F47">
              <w:t>, Southwick, All</w:t>
            </w:r>
          </w:p>
        </w:tc>
      </w:tr>
      <w:tr w:rsidR="00CF1151" w:rsidTr="008B1686">
        <w:tc>
          <w:tcPr>
            <w:tcW w:w="3581" w:type="pct"/>
          </w:tcPr>
          <w:p w:rsidR="00572F47" w:rsidRDefault="00CF1B2B" w:rsidP="00CF1B2B">
            <w:pPr>
              <w:pStyle w:val="ListParagraph"/>
              <w:numPr>
                <w:ilvl w:val="0"/>
                <w:numId w:val="2"/>
              </w:numPr>
              <w:ind w:left="360" w:hanging="360"/>
            </w:pPr>
            <w:r>
              <w:t>Treasurer’s Report</w:t>
            </w:r>
          </w:p>
        </w:tc>
        <w:tc>
          <w:tcPr>
            <w:tcW w:w="1419" w:type="pct"/>
          </w:tcPr>
          <w:p w:rsidR="00CF1151" w:rsidRDefault="00CF1B2B" w:rsidP="00CF1151">
            <w:r>
              <w:t>Maulfair</w:t>
            </w:r>
          </w:p>
        </w:tc>
      </w:tr>
      <w:tr w:rsidR="00CF1B2B" w:rsidTr="008B1686">
        <w:tc>
          <w:tcPr>
            <w:tcW w:w="3581" w:type="pct"/>
          </w:tcPr>
          <w:p w:rsidR="00CF1B2B" w:rsidRDefault="00CF1B2B" w:rsidP="008A70E3">
            <w:pPr>
              <w:pStyle w:val="ListParagraph"/>
              <w:numPr>
                <w:ilvl w:val="0"/>
                <w:numId w:val="2"/>
              </w:numPr>
              <w:ind w:left="360" w:hanging="360"/>
            </w:pPr>
            <w:r>
              <w:t>Priorities for 2015</w:t>
            </w:r>
          </w:p>
          <w:p w:rsidR="00CF1B2B" w:rsidRDefault="00CF1B2B" w:rsidP="008A70E3">
            <w:pPr>
              <w:pStyle w:val="ListParagraph"/>
              <w:numPr>
                <w:ilvl w:val="0"/>
                <w:numId w:val="3"/>
              </w:numPr>
              <w:ind w:left="720"/>
            </w:pPr>
            <w:r>
              <w:t>Membership Committee</w:t>
            </w:r>
          </w:p>
          <w:p w:rsidR="00CF1B2B" w:rsidRDefault="00CF1B2B" w:rsidP="008A70E3">
            <w:pPr>
              <w:pStyle w:val="ListParagraph"/>
              <w:numPr>
                <w:ilvl w:val="0"/>
                <w:numId w:val="3"/>
              </w:numPr>
              <w:ind w:left="720"/>
            </w:pPr>
            <w:r>
              <w:t>Executive Committee</w:t>
            </w:r>
          </w:p>
          <w:p w:rsidR="00CF1B2B" w:rsidRDefault="00CF1B2B" w:rsidP="008A70E3">
            <w:pPr>
              <w:pStyle w:val="ListParagraph"/>
              <w:numPr>
                <w:ilvl w:val="0"/>
                <w:numId w:val="3"/>
              </w:numPr>
              <w:ind w:left="720"/>
            </w:pPr>
            <w:r>
              <w:t>RPEN’s mission and vision</w:t>
            </w:r>
          </w:p>
        </w:tc>
        <w:tc>
          <w:tcPr>
            <w:tcW w:w="1419" w:type="pct"/>
          </w:tcPr>
          <w:p w:rsidR="00CF1B2B" w:rsidRDefault="00CF1B2B" w:rsidP="008A70E3">
            <w:r>
              <w:t>All</w:t>
            </w:r>
          </w:p>
        </w:tc>
      </w:tr>
      <w:tr w:rsidR="00CF1B2B" w:rsidTr="008B1686">
        <w:tc>
          <w:tcPr>
            <w:tcW w:w="3581" w:type="pct"/>
          </w:tcPr>
          <w:p w:rsidR="00CF1B2B" w:rsidRDefault="00CF1B2B" w:rsidP="008A70E3">
            <w:pPr>
              <w:pStyle w:val="ListParagraph"/>
              <w:numPr>
                <w:ilvl w:val="0"/>
                <w:numId w:val="2"/>
              </w:numPr>
              <w:ind w:left="360" w:hanging="360"/>
            </w:pPr>
            <w:r>
              <w:t>Photography, marketing, and waivers</w:t>
            </w:r>
          </w:p>
        </w:tc>
        <w:tc>
          <w:tcPr>
            <w:tcW w:w="1419" w:type="pct"/>
          </w:tcPr>
          <w:p w:rsidR="00CF1B2B" w:rsidRDefault="00CF1B2B" w:rsidP="008A70E3">
            <w:r>
              <w:t>Clemons, Gitlin, Shoemaker</w:t>
            </w:r>
          </w:p>
        </w:tc>
      </w:tr>
      <w:tr w:rsidR="00CF1B2B" w:rsidTr="008B1686">
        <w:tc>
          <w:tcPr>
            <w:tcW w:w="3581" w:type="pct"/>
          </w:tcPr>
          <w:p w:rsidR="00CF1B2B" w:rsidRDefault="00CF1B2B" w:rsidP="008A70E3">
            <w:pPr>
              <w:pStyle w:val="ListParagraph"/>
              <w:numPr>
                <w:ilvl w:val="0"/>
                <w:numId w:val="2"/>
              </w:numPr>
              <w:ind w:left="360" w:hanging="360"/>
            </w:pPr>
            <w:r>
              <w:t>Past business</w:t>
            </w:r>
          </w:p>
          <w:p w:rsidR="00CF1B2B" w:rsidRDefault="00CF1B2B" w:rsidP="008A70E3">
            <w:pPr>
              <w:pStyle w:val="ListParagraph"/>
              <w:numPr>
                <w:ilvl w:val="0"/>
                <w:numId w:val="3"/>
              </w:numPr>
              <w:ind w:left="720"/>
            </w:pPr>
            <w:r>
              <w:t>Annual Reports</w:t>
            </w:r>
          </w:p>
          <w:p w:rsidR="00CF1B2B" w:rsidRDefault="00CF1B2B" w:rsidP="008A70E3">
            <w:pPr>
              <w:pStyle w:val="ListParagraph"/>
              <w:numPr>
                <w:ilvl w:val="0"/>
                <w:numId w:val="3"/>
              </w:numPr>
              <w:ind w:left="720"/>
            </w:pPr>
            <w:r>
              <w:t>Other</w:t>
            </w:r>
          </w:p>
        </w:tc>
        <w:tc>
          <w:tcPr>
            <w:tcW w:w="1419" w:type="pct"/>
          </w:tcPr>
          <w:p w:rsidR="00CF1B2B" w:rsidRDefault="00CF1B2B" w:rsidP="008A70E3">
            <w:r>
              <w:t>All</w:t>
            </w:r>
          </w:p>
        </w:tc>
      </w:tr>
      <w:tr w:rsidR="00CF1B2B" w:rsidTr="008B1686">
        <w:tc>
          <w:tcPr>
            <w:tcW w:w="3581" w:type="pct"/>
          </w:tcPr>
          <w:p w:rsidR="00CF1B2B" w:rsidRDefault="00CF1B2B" w:rsidP="008A70E3">
            <w:pPr>
              <w:pStyle w:val="ListParagraph"/>
              <w:numPr>
                <w:ilvl w:val="0"/>
                <w:numId w:val="2"/>
              </w:numPr>
              <w:ind w:left="360" w:hanging="360"/>
            </w:pPr>
            <w:r>
              <w:t>Additional Items</w:t>
            </w:r>
          </w:p>
          <w:p w:rsidR="00CF1B2B" w:rsidRDefault="00CF1B2B" w:rsidP="008A70E3">
            <w:pPr>
              <w:pStyle w:val="ListParagraph"/>
              <w:numPr>
                <w:ilvl w:val="0"/>
                <w:numId w:val="3"/>
              </w:numPr>
              <w:ind w:left="720"/>
            </w:pPr>
            <w:r>
              <w:t>TBD</w:t>
            </w:r>
          </w:p>
        </w:tc>
        <w:tc>
          <w:tcPr>
            <w:tcW w:w="1419" w:type="pct"/>
          </w:tcPr>
          <w:p w:rsidR="00CF1B2B" w:rsidRDefault="00CF1B2B" w:rsidP="008A70E3">
            <w:r>
              <w:t>All</w:t>
            </w:r>
          </w:p>
        </w:tc>
      </w:tr>
      <w:tr w:rsidR="00CF1B2B" w:rsidTr="008B1686">
        <w:tc>
          <w:tcPr>
            <w:tcW w:w="3581" w:type="pct"/>
          </w:tcPr>
          <w:p w:rsidR="00CF1B2B" w:rsidRDefault="00CF1B2B" w:rsidP="008A70E3">
            <w:pPr>
              <w:pStyle w:val="ListParagraph"/>
              <w:numPr>
                <w:ilvl w:val="0"/>
                <w:numId w:val="2"/>
              </w:numPr>
              <w:ind w:left="360" w:hanging="360"/>
            </w:pPr>
            <w:r>
              <w:t xml:space="preserve"> Next steps and timelines</w:t>
            </w:r>
          </w:p>
        </w:tc>
        <w:tc>
          <w:tcPr>
            <w:tcW w:w="1419" w:type="pct"/>
          </w:tcPr>
          <w:p w:rsidR="00CF1B2B" w:rsidRDefault="00CF1B2B" w:rsidP="008A70E3">
            <w:r>
              <w:t>All</w:t>
            </w:r>
          </w:p>
        </w:tc>
      </w:tr>
    </w:tbl>
    <w:p w:rsidR="008B1686" w:rsidRDefault="008B1686" w:rsidP="005B19A1"/>
    <w:p w:rsidR="008B1686" w:rsidRDefault="008B1686">
      <w:r>
        <w:br w:type="page"/>
      </w:r>
    </w:p>
    <w:p w:rsidR="005B19A1" w:rsidRDefault="005B19A1" w:rsidP="005B19A1"/>
    <w:tbl>
      <w:tblPr>
        <w:tblStyle w:val="TableGrid"/>
        <w:tblW w:w="5000" w:type="pct"/>
        <w:tblLook w:val="04A0" w:firstRow="1" w:lastRow="0" w:firstColumn="1" w:lastColumn="0" w:noHBand="0" w:noVBand="1"/>
      </w:tblPr>
      <w:tblGrid>
        <w:gridCol w:w="9576"/>
      </w:tblGrid>
      <w:tr w:rsidR="005B19A1" w:rsidTr="00525AAC">
        <w:tc>
          <w:tcPr>
            <w:tcW w:w="5000" w:type="pct"/>
          </w:tcPr>
          <w:p w:rsidR="005B19A1" w:rsidRDefault="005B19A1" w:rsidP="00525AAC">
            <w:pPr>
              <w:rPr>
                <w:rFonts w:asciiTheme="majorHAnsi" w:hAnsiTheme="majorHAnsi"/>
                <w:color w:val="1F497D" w:themeColor="text2"/>
                <w:sz w:val="24"/>
              </w:rPr>
            </w:pPr>
          </w:p>
          <w:p w:rsidR="005B19A1" w:rsidRPr="00CF1151" w:rsidRDefault="005B19A1" w:rsidP="00525AAC">
            <w:pPr>
              <w:pStyle w:val="Title"/>
            </w:pPr>
            <w:r>
              <w:t>Minutes</w:t>
            </w:r>
          </w:p>
          <w:p w:rsidR="005B19A1" w:rsidRPr="00CF1151" w:rsidRDefault="005B19A1" w:rsidP="00525AAC">
            <w:pPr>
              <w:rPr>
                <w:rFonts w:asciiTheme="majorHAnsi" w:hAnsiTheme="majorHAnsi"/>
                <w:color w:val="1F497D" w:themeColor="text2"/>
                <w:sz w:val="24"/>
              </w:rPr>
            </w:pPr>
            <w:r w:rsidRPr="00CF1151">
              <w:rPr>
                <w:rFonts w:asciiTheme="majorHAnsi" w:hAnsiTheme="majorHAnsi"/>
                <w:color w:val="1F497D" w:themeColor="text2"/>
                <w:sz w:val="24"/>
              </w:rPr>
              <w:t>Inaugural Meeting</w:t>
            </w:r>
          </w:p>
          <w:p w:rsidR="00493A9B" w:rsidRDefault="005B19A1" w:rsidP="00525AAC">
            <w:pPr>
              <w:rPr>
                <w:rFonts w:asciiTheme="majorHAnsi" w:hAnsiTheme="majorHAnsi"/>
                <w:color w:val="1F497D" w:themeColor="text2"/>
                <w:sz w:val="24"/>
              </w:rPr>
            </w:pPr>
            <w:r w:rsidRPr="00CF1151">
              <w:rPr>
                <w:rFonts w:asciiTheme="majorHAnsi" w:hAnsiTheme="majorHAnsi"/>
                <w:color w:val="1F497D" w:themeColor="text2"/>
                <w:sz w:val="24"/>
              </w:rPr>
              <w:t>January 22nd, 3:00EST/12:00PST</w:t>
            </w:r>
            <w:bookmarkStart w:id="0" w:name="_GoBack"/>
            <w:bookmarkEnd w:id="0"/>
          </w:p>
          <w:p w:rsidR="00BE48F3" w:rsidRDefault="00BE48F3" w:rsidP="00BE48F3">
            <w:pPr>
              <w:jc w:val="center"/>
              <w:rPr>
                <w:b/>
              </w:rPr>
            </w:pPr>
            <w:r>
              <w:rPr>
                <w:b/>
              </w:rPr>
              <w:t xml:space="preserve">RPEN Board Meeting Telephone Conference </w:t>
            </w:r>
          </w:p>
          <w:p w:rsidR="00BE48F3" w:rsidRDefault="00BE48F3" w:rsidP="00BE48F3">
            <w:pPr>
              <w:jc w:val="center"/>
              <w:rPr>
                <w:b/>
              </w:rPr>
            </w:pPr>
            <w:r>
              <w:rPr>
                <w:b/>
              </w:rPr>
              <w:t>Thurs</w:t>
            </w:r>
            <w:r w:rsidRPr="00953BA4">
              <w:rPr>
                <w:b/>
              </w:rPr>
              <w:t xml:space="preserve">day, </w:t>
            </w:r>
            <w:r>
              <w:rPr>
                <w:b/>
              </w:rPr>
              <w:t>January 22, 2015</w:t>
            </w:r>
            <w:r w:rsidRPr="00953BA4">
              <w:rPr>
                <w:b/>
              </w:rPr>
              <w:t xml:space="preserve"> at </w:t>
            </w:r>
            <w:r>
              <w:rPr>
                <w:b/>
              </w:rPr>
              <w:t>3</w:t>
            </w:r>
            <w:r w:rsidRPr="00953BA4">
              <w:rPr>
                <w:b/>
              </w:rPr>
              <w:t>:00</w:t>
            </w:r>
            <w:r>
              <w:rPr>
                <w:b/>
              </w:rPr>
              <w:t>-4:00</w:t>
            </w:r>
            <w:r w:rsidRPr="00953BA4">
              <w:rPr>
                <w:b/>
              </w:rPr>
              <w:t xml:space="preserve"> pm EST</w:t>
            </w:r>
          </w:p>
          <w:p w:rsidR="00BE48F3" w:rsidRDefault="00BE48F3" w:rsidP="00BE48F3"/>
          <w:p w:rsidR="00BE48F3" w:rsidRPr="0099798B" w:rsidRDefault="00BE48F3" w:rsidP="00BE48F3">
            <w:pPr>
              <w:rPr>
                <w:b/>
              </w:rPr>
            </w:pPr>
            <w:r w:rsidRPr="0099798B">
              <w:rPr>
                <w:b/>
              </w:rPr>
              <w:t>Attendees:</w:t>
            </w:r>
          </w:p>
          <w:p w:rsidR="00BE48F3" w:rsidRDefault="00BE48F3" w:rsidP="00BE48F3">
            <w:r>
              <w:t>Team Leader: Andrew Clemons, President</w:t>
            </w:r>
          </w:p>
          <w:p w:rsidR="00BE48F3" w:rsidRDefault="00BE48F3" w:rsidP="00BE48F3">
            <w:r>
              <w:t>Matthew Markve, President Elect</w:t>
            </w:r>
          </w:p>
          <w:p w:rsidR="00BE48F3" w:rsidRDefault="00BE48F3" w:rsidP="00BE48F3">
            <w:r>
              <w:t>David Gitlin, Past-President</w:t>
            </w:r>
          </w:p>
          <w:p w:rsidR="00BE48F3" w:rsidRPr="00464564" w:rsidRDefault="00BE48F3" w:rsidP="00BE48F3">
            <w:r>
              <w:t>Steve Collins</w:t>
            </w:r>
            <w:r w:rsidRPr="00464564">
              <w:t xml:space="preserve">, </w:t>
            </w:r>
            <w:r>
              <w:t>Past-</w:t>
            </w:r>
            <w:r w:rsidRPr="00464564">
              <w:t>Past-President</w:t>
            </w:r>
          </w:p>
          <w:p w:rsidR="00BE48F3" w:rsidRDefault="00BE48F3" w:rsidP="00BE48F3">
            <w:r>
              <w:t>Marcella Maulfair, Treasurer</w:t>
            </w:r>
          </w:p>
          <w:p w:rsidR="00BE48F3" w:rsidRDefault="00BE48F3" w:rsidP="00BE48F3">
            <w:r>
              <w:t>Joshua Southwick, Secretary</w:t>
            </w:r>
          </w:p>
          <w:p w:rsidR="00BE48F3" w:rsidRDefault="00BE48F3" w:rsidP="00BE48F3">
            <w:r>
              <w:t>John Stem, Division Representative to NRA Board</w:t>
            </w:r>
          </w:p>
          <w:p w:rsidR="00BE48F3" w:rsidRDefault="00BE48F3" w:rsidP="00BE48F3">
            <w:r>
              <w:t>Michael Shoemaker, Advisor</w:t>
            </w:r>
          </w:p>
          <w:p w:rsidR="00BE48F3" w:rsidRPr="004C4A40" w:rsidRDefault="00BE48F3" w:rsidP="00BE48F3">
            <w:pPr>
              <w:rPr>
                <w:sz w:val="18"/>
                <w:szCs w:val="18"/>
              </w:rPr>
            </w:pPr>
          </w:p>
          <w:p w:rsidR="00BE48F3" w:rsidRDefault="00BE48F3" w:rsidP="00BE48F3">
            <w:pPr>
              <w:autoSpaceDE w:val="0"/>
              <w:autoSpaceDN w:val="0"/>
              <w:rPr>
                <w:rFonts w:cs="Courier New"/>
              </w:rPr>
            </w:pPr>
            <w:r>
              <w:rPr>
                <w:b/>
              </w:rPr>
              <w:t xml:space="preserve">RPEN Purpose:  </w:t>
            </w:r>
          </w:p>
          <w:p w:rsidR="00BE48F3" w:rsidRDefault="00BE48F3" w:rsidP="00BE48F3">
            <w:pPr>
              <w:rPr>
                <w:color w:val="000000"/>
              </w:rPr>
            </w:pPr>
            <w:r>
              <w:rPr>
                <w:color w:val="000000"/>
              </w:rPr>
              <w:t>To develop, improve and strengthen program evaluation and quality assurance practices and skills in both public and private rehabilitation organizations and to promote, integrate and elevate the role of Vocational Rehabilitation Program Evaluators in the VR decision making process.</w:t>
            </w:r>
          </w:p>
          <w:p w:rsidR="00BE48F3" w:rsidRPr="004C4A40" w:rsidRDefault="00BE48F3" w:rsidP="00BE48F3">
            <w:pPr>
              <w:rPr>
                <w:sz w:val="18"/>
                <w:szCs w:val="18"/>
              </w:rPr>
            </w:pPr>
          </w:p>
          <w:p w:rsidR="00BE48F3" w:rsidRDefault="00BE48F3" w:rsidP="00BE48F3">
            <w:pPr>
              <w:rPr>
                <w:b/>
              </w:rPr>
            </w:pPr>
            <w:r>
              <w:rPr>
                <w:b/>
              </w:rPr>
              <w:t>MINUTES:</w:t>
            </w:r>
          </w:p>
          <w:p w:rsidR="00BE48F3" w:rsidRDefault="00BE48F3" w:rsidP="00BE48F3">
            <w:r>
              <w:t>David:</w:t>
            </w:r>
          </w:p>
          <w:p w:rsidR="00BE48F3" w:rsidRDefault="00BE48F3" w:rsidP="00BE48F3">
            <w:r>
              <w:t xml:space="preserve">1. Do we want to update or revise the information on our NRA Division webpage? </w:t>
            </w:r>
            <w:hyperlink r:id="rId8" w:history="1">
              <w:r w:rsidRPr="00A86CB2">
                <w:rPr>
                  <w:rStyle w:val="Hyperlink"/>
                </w:rPr>
                <w:t>http://www.nationalrehab.org/cwt/external/wcpages/divisions/RPEN.aspx</w:t>
              </w:r>
            </w:hyperlink>
          </w:p>
          <w:p w:rsidR="00BE48F3" w:rsidRDefault="00BE48F3" w:rsidP="00BE48F3">
            <w:r>
              <w:t xml:space="preserve">2. 404 at </w:t>
            </w:r>
            <w:hyperlink r:id="rId9" w:history="1">
              <w:r w:rsidRPr="00A86CB2">
                <w:rPr>
                  <w:rStyle w:val="Hyperlink"/>
                </w:rPr>
                <w:t>http://vocational-rehab.com/why-join-rpen/</w:t>
              </w:r>
            </w:hyperlink>
            <w:r>
              <w:t>; Contact Craig Vandergoot</w:t>
            </w:r>
          </w:p>
          <w:p w:rsidR="00BE48F3" w:rsidRDefault="00BE48F3" w:rsidP="00BE48F3">
            <w:r>
              <w:t xml:space="preserve">3. </w:t>
            </w:r>
            <w:r w:rsidRPr="00A6710D">
              <w:rPr>
                <w:highlight w:val="yellow"/>
              </w:rPr>
              <w:t>ALL</w:t>
            </w:r>
            <w:r>
              <w:t xml:space="preserve"> - Send to David: Updated board member names, contact information, and affiliations</w:t>
            </w:r>
          </w:p>
          <w:p w:rsidR="00BE48F3" w:rsidRDefault="00BE48F3" w:rsidP="00BE48F3"/>
          <w:p w:rsidR="00BE48F3" w:rsidRDefault="00BE48F3" w:rsidP="00BE48F3">
            <w:r>
              <w:t>Andrew:</w:t>
            </w:r>
          </w:p>
          <w:p w:rsidR="00BE48F3" w:rsidRDefault="00BE48F3" w:rsidP="00BE48F3">
            <w:r>
              <w:t>1. Thank you for joining us and welcome!</w:t>
            </w:r>
          </w:p>
          <w:p w:rsidR="00BE48F3" w:rsidRDefault="00BE48F3" w:rsidP="00BE48F3"/>
          <w:p w:rsidR="00BE48F3" w:rsidRDefault="00BE48F3" w:rsidP="00BE48F3">
            <w:pPr>
              <w:pStyle w:val="NoSpacing"/>
            </w:pPr>
            <w:r>
              <w:t xml:space="preserve">2. </w:t>
            </w:r>
            <w:r w:rsidRPr="00A6710D">
              <w:rPr>
                <w:highlight w:val="yellow"/>
              </w:rPr>
              <w:t>JOSH</w:t>
            </w:r>
            <w:r>
              <w:t xml:space="preserve"> will send out revised bylaws and follow up with Pat Bienfang (</w:t>
            </w:r>
            <w:hyperlink r:id="rId10" w:history="1">
              <w:r w:rsidRPr="00A86CB2">
                <w:rPr>
                  <w:rStyle w:val="Hyperlink"/>
                </w:rPr>
                <w:t>pat.bienfang@state.mn.us</w:t>
              </w:r>
            </w:hyperlink>
            <w:r>
              <w:t>)</w:t>
            </w:r>
          </w:p>
          <w:p w:rsidR="00BE48F3" w:rsidRDefault="00BE48F3" w:rsidP="00BE48F3">
            <w:pPr>
              <w:pStyle w:val="NoSpacing"/>
            </w:pPr>
          </w:p>
          <w:p w:rsidR="00BE48F3" w:rsidRDefault="00BE48F3" w:rsidP="00BE48F3">
            <w:pPr>
              <w:pStyle w:val="NoSpacing"/>
            </w:pPr>
            <w:r>
              <w:t>4. Should we create a membership committee?</w:t>
            </w:r>
          </w:p>
          <w:p w:rsidR="00BE48F3" w:rsidRDefault="00BE48F3" w:rsidP="00BE48F3">
            <w:pPr>
              <w:pStyle w:val="NoSpacing"/>
              <w:numPr>
                <w:ilvl w:val="0"/>
                <w:numId w:val="4"/>
              </w:numPr>
            </w:pPr>
            <w:r>
              <w:t>It would be nice to understand where our members come from; how to reach out to potential members; etc.</w:t>
            </w:r>
          </w:p>
          <w:p w:rsidR="00BE48F3" w:rsidRDefault="00BE48F3" w:rsidP="00BE48F3">
            <w:pPr>
              <w:pStyle w:val="NoSpacing"/>
              <w:numPr>
                <w:ilvl w:val="0"/>
                <w:numId w:val="4"/>
              </w:numPr>
            </w:pPr>
            <w:r>
              <w:t>David suggested a Raffle at the Summit: use money to sponsor a new member or a student member</w:t>
            </w:r>
          </w:p>
          <w:p w:rsidR="00BE48F3" w:rsidRDefault="00BE48F3" w:rsidP="00BE48F3">
            <w:pPr>
              <w:pStyle w:val="NoSpacing"/>
              <w:numPr>
                <w:ilvl w:val="0"/>
                <w:numId w:val="4"/>
              </w:numPr>
            </w:pPr>
            <w:r>
              <w:t>Other incentives, discounts?</w:t>
            </w:r>
          </w:p>
          <w:p w:rsidR="00BE48F3" w:rsidRDefault="00BE48F3" w:rsidP="00BE48F3">
            <w:pPr>
              <w:pStyle w:val="NoSpacing"/>
              <w:numPr>
                <w:ilvl w:val="0"/>
                <w:numId w:val="4"/>
              </w:numPr>
            </w:pPr>
            <w:r>
              <w:t xml:space="preserve">John: NRA Board is forming several sub-committees (awards, finance and audit, </w:t>
            </w:r>
            <w:r>
              <w:lastRenderedPageBreak/>
              <w:t>nominations and elections, membership, constitution &amp; bylaws)</w:t>
            </w:r>
          </w:p>
          <w:p w:rsidR="00BE48F3" w:rsidRDefault="00BE48F3" w:rsidP="00BE48F3">
            <w:pPr>
              <w:pStyle w:val="NoSpacing"/>
              <w:numPr>
                <w:ilvl w:val="1"/>
                <w:numId w:val="4"/>
              </w:numPr>
            </w:pPr>
            <w:r>
              <w:t>As our division representative to the board (John) will likely serve on the nominations and elections committee (additional duty)</w:t>
            </w:r>
          </w:p>
          <w:p w:rsidR="00BE48F3" w:rsidRDefault="00BE48F3" w:rsidP="00BE48F3">
            <w:pPr>
              <w:pStyle w:val="NoSpacing"/>
              <w:numPr>
                <w:ilvl w:val="1"/>
                <w:numId w:val="4"/>
              </w:numPr>
            </w:pPr>
            <w:r>
              <w:t>John might be able to see what the NRA membership sub-committee is planning to do. Or if he is not included on the nominations &amp; elections committee, he could ask to be involved with the national membership committee.</w:t>
            </w:r>
          </w:p>
          <w:p w:rsidR="00BE48F3" w:rsidRDefault="00BE48F3" w:rsidP="00BE48F3">
            <w:pPr>
              <w:pStyle w:val="NoSpacing"/>
              <w:numPr>
                <w:ilvl w:val="1"/>
                <w:numId w:val="4"/>
              </w:numPr>
            </w:pPr>
            <w:r>
              <w:t xml:space="preserve">Can one of our RPEN Board members serve on the NRA membership sub-committee? </w:t>
            </w:r>
            <w:r w:rsidRPr="00A6710D">
              <w:rPr>
                <w:highlight w:val="yellow"/>
              </w:rPr>
              <w:t>JOHN</w:t>
            </w:r>
            <w:r>
              <w:t xml:space="preserve"> might be able to, and </w:t>
            </w:r>
            <w:r w:rsidRPr="00A6710D">
              <w:rPr>
                <w:highlight w:val="yellow"/>
              </w:rPr>
              <w:t>JOSH</w:t>
            </w:r>
            <w:r>
              <w:t xml:space="preserve"> could coordinate at the division level.</w:t>
            </w:r>
          </w:p>
          <w:p w:rsidR="00BE48F3" w:rsidRDefault="00BE48F3" w:rsidP="00BE48F3">
            <w:pPr>
              <w:pStyle w:val="NoSpacing"/>
            </w:pPr>
            <w:r>
              <w:t>3. Treasurer’s Report – Marcella</w:t>
            </w:r>
          </w:p>
          <w:p w:rsidR="00BE48F3" w:rsidRDefault="00BE48F3" w:rsidP="00BE48F3">
            <w:pPr>
              <w:pStyle w:val="NoSpacing"/>
              <w:numPr>
                <w:ilvl w:val="0"/>
                <w:numId w:val="5"/>
              </w:numPr>
            </w:pPr>
            <w:r>
              <w:t>Oct. 31, 2014, last financials received</w:t>
            </w:r>
          </w:p>
          <w:p w:rsidR="00BE48F3" w:rsidRDefault="00BE48F3" w:rsidP="00BE48F3">
            <w:pPr>
              <w:pStyle w:val="NoSpacing"/>
              <w:numPr>
                <w:ilvl w:val="0"/>
                <w:numId w:val="5"/>
              </w:numPr>
            </w:pPr>
            <w:r>
              <w:t>$1584.70 in bank, no outstanding checks</w:t>
            </w:r>
          </w:p>
          <w:p w:rsidR="00BE48F3" w:rsidRDefault="00BE48F3" w:rsidP="00BE48F3">
            <w:pPr>
              <w:pStyle w:val="NoSpacing"/>
              <w:numPr>
                <w:ilvl w:val="0"/>
                <w:numId w:val="5"/>
              </w:numPr>
            </w:pPr>
            <w:r>
              <w:t>The next invoice should be for publications in April (~$200)</w:t>
            </w:r>
          </w:p>
          <w:p w:rsidR="00BE48F3" w:rsidRDefault="00BE48F3" w:rsidP="00BE48F3">
            <w:pPr>
              <w:pStyle w:val="NoSpacing"/>
              <w:numPr>
                <w:ilvl w:val="0"/>
                <w:numId w:val="5"/>
              </w:numPr>
            </w:pPr>
            <w:r>
              <w:t>Slow financial statements – an issue brought up at the national level too, experienced by many Divisions; Veronica Hamilton sends them to Marcella</w:t>
            </w:r>
          </w:p>
          <w:p w:rsidR="00BE48F3" w:rsidRDefault="00BE48F3" w:rsidP="00BE48F3">
            <w:pPr>
              <w:pStyle w:val="NoSpacing"/>
              <w:numPr>
                <w:ilvl w:val="0"/>
                <w:numId w:val="5"/>
              </w:numPr>
            </w:pPr>
            <w:r>
              <w:t>John: itmay be helpful to plan how to use our budget early in the calendar year</w:t>
            </w:r>
          </w:p>
          <w:p w:rsidR="00BE48F3" w:rsidRDefault="00BE48F3" w:rsidP="00BE48F3">
            <w:pPr>
              <w:pStyle w:val="NoSpacing"/>
              <w:numPr>
                <w:ilvl w:val="0"/>
                <w:numId w:val="5"/>
              </w:numPr>
            </w:pPr>
            <w:r w:rsidRPr="00A6710D">
              <w:rPr>
                <w:highlight w:val="yellow"/>
              </w:rPr>
              <w:t>MARCELLA</w:t>
            </w:r>
            <w:r>
              <w:t xml:space="preserve"> will bring the money numbers to our next meeting so that we can plan how to use it.</w:t>
            </w:r>
          </w:p>
          <w:p w:rsidR="00BE48F3" w:rsidRDefault="00BE48F3" w:rsidP="00BE48F3">
            <w:pPr>
              <w:pStyle w:val="NoSpacing"/>
              <w:ind w:left="720"/>
            </w:pPr>
          </w:p>
          <w:p w:rsidR="00BE48F3" w:rsidRDefault="00BE48F3" w:rsidP="00BE48F3">
            <w:pPr>
              <w:pStyle w:val="NoSpacing"/>
              <w:numPr>
                <w:ilvl w:val="0"/>
                <w:numId w:val="5"/>
              </w:numPr>
            </w:pPr>
            <w:r>
              <w:t>Also, Can we remove the duplication of receiving JRA (for RPEN/NARL members)?</w:t>
            </w:r>
          </w:p>
          <w:p w:rsidR="00BE48F3" w:rsidRDefault="00BE48F3" w:rsidP="00BE48F3">
            <w:pPr>
              <w:pStyle w:val="NoSpacing"/>
            </w:pPr>
          </w:p>
          <w:p w:rsidR="00BE48F3" w:rsidRDefault="00BE48F3" w:rsidP="00BE48F3">
            <w:pPr>
              <w:pStyle w:val="NoSpacing"/>
            </w:pPr>
            <w:r>
              <w:t>5. Can we create a waiver form to use NRA conference and Summit conference images on the LinkedIn and Summit Webpage? TABLED</w:t>
            </w:r>
          </w:p>
          <w:p w:rsidR="00BE48F3" w:rsidRDefault="00BE48F3" w:rsidP="00BE48F3">
            <w:pPr>
              <w:pStyle w:val="NoSpacing"/>
            </w:pPr>
          </w:p>
          <w:p w:rsidR="00BE48F3" w:rsidRDefault="00BE48F3" w:rsidP="00BE48F3">
            <w:pPr>
              <w:pStyle w:val="NoSpacing"/>
            </w:pPr>
            <w:r>
              <w:t>6. Annual report?</w:t>
            </w:r>
          </w:p>
          <w:p w:rsidR="00BE48F3" w:rsidRDefault="00BE48F3" w:rsidP="00BE48F3">
            <w:pPr>
              <w:pStyle w:val="NoSpacing"/>
              <w:numPr>
                <w:ilvl w:val="0"/>
                <w:numId w:val="6"/>
              </w:numPr>
            </w:pPr>
            <w:r>
              <w:t>We should have seen an email regarding the SurveyMonkey link to the current president and past president (David didn’t see one…), sent from Ellen S.</w:t>
            </w:r>
          </w:p>
          <w:p w:rsidR="00BE48F3" w:rsidRDefault="00BE48F3" w:rsidP="00BE48F3">
            <w:pPr>
              <w:pStyle w:val="NoSpacing"/>
              <w:numPr>
                <w:ilvl w:val="0"/>
                <w:numId w:val="6"/>
              </w:numPr>
            </w:pPr>
            <w:r>
              <w:t>(JOHN will follow up with Tarea).</w:t>
            </w:r>
          </w:p>
          <w:p w:rsidR="00BE48F3" w:rsidRDefault="00BE48F3" w:rsidP="00BE48F3"/>
          <w:p w:rsidR="00BE48F3" w:rsidRPr="004A1D9F" w:rsidRDefault="00BE48F3" w:rsidP="00BE48F3">
            <w:r w:rsidRPr="00F353D1">
              <w:rPr>
                <w:u w:val="single"/>
              </w:rPr>
              <w:t>Next Meeting:</w:t>
            </w:r>
            <w:r>
              <w:t xml:space="preserve">  DATE?, TIME? 3:00 pm Eastern</w:t>
            </w:r>
          </w:p>
          <w:p w:rsidR="00E530ED" w:rsidRDefault="00E530ED" w:rsidP="00525AAC">
            <w:pPr>
              <w:rPr>
                <w:rFonts w:asciiTheme="majorHAnsi" w:hAnsiTheme="majorHAnsi"/>
                <w:sz w:val="24"/>
                <w:u w:val="single"/>
              </w:rPr>
            </w:pPr>
          </w:p>
          <w:p w:rsidR="00493A9B" w:rsidRPr="00493A9B" w:rsidRDefault="00493A9B" w:rsidP="00525AAC">
            <w:pPr>
              <w:rPr>
                <w:rFonts w:asciiTheme="majorHAnsi" w:hAnsiTheme="majorHAnsi"/>
                <w:sz w:val="24"/>
                <w:u w:val="single"/>
              </w:rPr>
            </w:pPr>
          </w:p>
          <w:p w:rsidR="005B19A1" w:rsidRDefault="005B19A1" w:rsidP="005B19A1"/>
        </w:tc>
      </w:tr>
      <w:tr w:rsidR="005B19A1" w:rsidTr="005B19A1">
        <w:tc>
          <w:tcPr>
            <w:tcW w:w="5000" w:type="pct"/>
            <w:shd w:val="clear" w:color="auto" w:fill="1F497D" w:themeFill="text2"/>
          </w:tcPr>
          <w:p w:rsidR="005B19A1" w:rsidRPr="00CF1151" w:rsidRDefault="005B19A1" w:rsidP="00525AAC">
            <w:pPr>
              <w:rPr>
                <w:rFonts w:asciiTheme="majorHAnsi" w:hAnsiTheme="majorHAnsi"/>
                <w:b/>
                <w:color w:val="FFFFFF" w:themeColor="background1"/>
                <w:sz w:val="24"/>
              </w:rPr>
            </w:pPr>
          </w:p>
        </w:tc>
      </w:tr>
    </w:tbl>
    <w:p w:rsidR="00CF1151" w:rsidRDefault="00CF1151" w:rsidP="00CF1151"/>
    <w:p w:rsidR="005B19A1" w:rsidRPr="005B19A1" w:rsidRDefault="005B19A1" w:rsidP="00CF1151">
      <w:pPr>
        <w:rPr>
          <w:sz w:val="24"/>
        </w:rPr>
      </w:pPr>
    </w:p>
    <w:sectPr w:rsidR="005B19A1" w:rsidRPr="005B19A1" w:rsidSect="008B1686">
      <w:headerReference w:type="default" r:id="rId11"/>
      <w:footerReference w:type="default" r:id="rId12"/>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8D1" w:rsidRDefault="005038D1" w:rsidP="005B19A1">
      <w:pPr>
        <w:spacing w:after="0" w:line="240" w:lineRule="auto"/>
      </w:pPr>
      <w:r>
        <w:separator/>
      </w:r>
    </w:p>
  </w:endnote>
  <w:endnote w:type="continuationSeparator" w:id="0">
    <w:p w:rsidR="005038D1" w:rsidRDefault="005038D1" w:rsidP="005B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686" w:rsidRDefault="008B1686">
    <w:pPr>
      <w:pStyle w:val="Footer"/>
      <w:pBdr>
        <w:top w:val="thinThickSmallGap" w:sz="24" w:space="1" w:color="622423" w:themeColor="accent2" w:themeShade="7F"/>
      </w:pBdr>
      <w:rPr>
        <w:rFonts w:asciiTheme="majorHAnsi" w:eastAsiaTheme="majorEastAsia" w:hAnsiTheme="majorHAnsi" w:cstheme="majorBidi"/>
      </w:rPr>
    </w:pPr>
    <w:r>
      <w:t xml:space="preserve">RPEN Board, Agenda and Meeting Minutes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85C21" w:rsidRPr="00885C2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5B19A1" w:rsidRPr="008B1686" w:rsidRDefault="005B1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8D1" w:rsidRDefault="005038D1" w:rsidP="005B19A1">
      <w:pPr>
        <w:spacing w:after="0" w:line="240" w:lineRule="auto"/>
      </w:pPr>
      <w:r>
        <w:separator/>
      </w:r>
    </w:p>
  </w:footnote>
  <w:footnote w:type="continuationSeparator" w:id="0">
    <w:p w:rsidR="005038D1" w:rsidRDefault="005038D1" w:rsidP="005B1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9A1" w:rsidRDefault="008B1686">
    <w:pPr>
      <w:pStyle w:val="Header"/>
    </w:pPr>
    <w:r>
      <w:rPr>
        <w:noProof/>
      </w:rPr>
      <w:drawing>
        <wp:inline distT="0" distB="0" distL="0" distR="0" wp14:anchorId="66A0CC89" wp14:editId="41D39D61">
          <wp:extent cx="838200" cy="68271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773" cy="70109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35B9A"/>
    <w:multiLevelType w:val="hybridMultilevel"/>
    <w:tmpl w:val="BF6E8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84780"/>
    <w:multiLevelType w:val="hybridMultilevel"/>
    <w:tmpl w:val="D74AB3E4"/>
    <w:lvl w:ilvl="0" w:tplc="43C68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C084C"/>
    <w:multiLevelType w:val="hybridMultilevel"/>
    <w:tmpl w:val="DAF0BAF2"/>
    <w:lvl w:ilvl="0" w:tplc="B8D413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8660D0"/>
    <w:multiLevelType w:val="hybridMultilevel"/>
    <w:tmpl w:val="9A3C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C00271"/>
    <w:multiLevelType w:val="hybridMultilevel"/>
    <w:tmpl w:val="C7C2D166"/>
    <w:lvl w:ilvl="0" w:tplc="1514FA52">
      <w:start w:val="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7342B92"/>
    <w:multiLevelType w:val="hybridMultilevel"/>
    <w:tmpl w:val="9576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51"/>
    <w:rsid w:val="00102551"/>
    <w:rsid w:val="001A365E"/>
    <w:rsid w:val="00311A33"/>
    <w:rsid w:val="00493A9B"/>
    <w:rsid w:val="005038D1"/>
    <w:rsid w:val="00572F47"/>
    <w:rsid w:val="005B19A1"/>
    <w:rsid w:val="0078271E"/>
    <w:rsid w:val="007F08BB"/>
    <w:rsid w:val="00885C21"/>
    <w:rsid w:val="008B1686"/>
    <w:rsid w:val="00BE48F3"/>
    <w:rsid w:val="00CE2FA6"/>
    <w:rsid w:val="00CF1151"/>
    <w:rsid w:val="00CF1B2B"/>
    <w:rsid w:val="00E5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DD4ED9-1FA3-4977-A07D-159930A3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11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11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11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11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15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CF11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F11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2Char">
    <w:name w:val="Heading 2 Char"/>
    <w:basedOn w:val="DefaultParagraphFont"/>
    <w:link w:val="Heading2"/>
    <w:uiPriority w:val="9"/>
    <w:rsid w:val="00CF1151"/>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CF1151"/>
    <w:rPr>
      <w:b/>
      <w:bCs/>
      <w:i/>
      <w:iCs/>
      <w:color w:val="4F81BD" w:themeColor="accent1"/>
    </w:rPr>
  </w:style>
  <w:style w:type="character" w:styleId="SubtleReference">
    <w:name w:val="Subtle Reference"/>
    <w:basedOn w:val="DefaultParagraphFont"/>
    <w:uiPriority w:val="31"/>
    <w:qFormat/>
    <w:rsid w:val="00CF1151"/>
    <w:rPr>
      <w:smallCaps/>
      <w:color w:val="C0504D" w:themeColor="accent2"/>
      <w:u w:val="single"/>
    </w:rPr>
  </w:style>
  <w:style w:type="character" w:styleId="IntenseReference">
    <w:name w:val="Intense Reference"/>
    <w:basedOn w:val="DefaultParagraphFont"/>
    <w:uiPriority w:val="32"/>
    <w:qFormat/>
    <w:rsid w:val="00CF1151"/>
    <w:rPr>
      <w:b/>
      <w:bCs/>
      <w:smallCaps/>
      <w:color w:val="C0504D" w:themeColor="accent2"/>
      <w:spacing w:val="5"/>
      <w:u w:val="single"/>
    </w:rPr>
  </w:style>
  <w:style w:type="character" w:customStyle="1" w:styleId="Heading3Char">
    <w:name w:val="Heading 3 Char"/>
    <w:basedOn w:val="DefaultParagraphFont"/>
    <w:link w:val="Heading3"/>
    <w:uiPriority w:val="9"/>
    <w:rsid w:val="00CF1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F1151"/>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CF11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115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B1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9A1"/>
  </w:style>
  <w:style w:type="paragraph" w:styleId="Footer">
    <w:name w:val="footer"/>
    <w:basedOn w:val="Normal"/>
    <w:link w:val="FooterChar"/>
    <w:uiPriority w:val="99"/>
    <w:unhideWhenUsed/>
    <w:rsid w:val="005B1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9A1"/>
  </w:style>
  <w:style w:type="paragraph" w:styleId="BalloonText">
    <w:name w:val="Balloon Text"/>
    <w:basedOn w:val="Normal"/>
    <w:link w:val="BalloonTextChar"/>
    <w:uiPriority w:val="99"/>
    <w:semiHidden/>
    <w:unhideWhenUsed/>
    <w:rsid w:val="005B1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9A1"/>
    <w:rPr>
      <w:rFonts w:ascii="Tahoma" w:hAnsi="Tahoma" w:cs="Tahoma"/>
      <w:sz w:val="16"/>
      <w:szCs w:val="16"/>
    </w:rPr>
  </w:style>
  <w:style w:type="paragraph" w:customStyle="1" w:styleId="7F164CA3BF9C4373845ECB452A5D9922">
    <w:name w:val="7F164CA3BF9C4373845ECB452A5D9922"/>
    <w:rsid w:val="008B1686"/>
    <w:rPr>
      <w:rFonts w:eastAsiaTheme="minorEastAsia"/>
      <w:lang w:eastAsia="ja-JP"/>
    </w:rPr>
  </w:style>
  <w:style w:type="paragraph" w:styleId="ListParagraph">
    <w:name w:val="List Paragraph"/>
    <w:basedOn w:val="Normal"/>
    <w:uiPriority w:val="34"/>
    <w:qFormat/>
    <w:rsid w:val="008B1686"/>
    <w:pPr>
      <w:ind w:left="720"/>
      <w:contextualSpacing/>
    </w:pPr>
  </w:style>
  <w:style w:type="paragraph" w:styleId="NoSpacing">
    <w:name w:val="No Spacing"/>
    <w:uiPriority w:val="1"/>
    <w:qFormat/>
    <w:rsid w:val="00BE48F3"/>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48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rehab.org/cwt/external/wcpages/divisions/RPEN.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bienfang@state.mn.us" TargetMode="External"/><Relationship Id="rId4" Type="http://schemas.openxmlformats.org/officeDocument/2006/relationships/settings" Target="settings.xml"/><Relationship Id="rId9" Type="http://schemas.openxmlformats.org/officeDocument/2006/relationships/hyperlink" Target="http://vocational-rehab.com/why-join-rp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F9812-3D4A-4D21-A29E-6837BF1F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Clemons, Andrew (DSHS/DVR)</dc:creator>
  <cp:lastModifiedBy>JSouthwick</cp:lastModifiedBy>
  <cp:revision>2</cp:revision>
  <dcterms:created xsi:type="dcterms:W3CDTF">2015-01-22T22:22:00Z</dcterms:created>
  <dcterms:modified xsi:type="dcterms:W3CDTF">2015-01-22T22:22:00Z</dcterms:modified>
</cp:coreProperties>
</file>